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AB2FBF">
        <w:trPr>
          <w:trHeight w:hRule="exact" w:val="715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DE4494" w:rsidP="00DE4494">
            <w:pPr>
              <w:ind w:firstLine="0"/>
              <w:jc w:val="center"/>
            </w:pPr>
            <w:r>
              <w:t>15</w:t>
            </w:r>
          </w:p>
          <w:p w:rsidR="00AB2FBF" w:rsidRPr="00AB2FBF" w:rsidRDefault="00AB2FBF" w:rsidP="00DE4494">
            <w:pPr>
              <w:ind w:firstLine="0"/>
              <w:jc w:val="center"/>
              <w:rPr>
                <w:sz w:val="20"/>
                <w:szCs w:val="20"/>
              </w:rPr>
            </w:pPr>
            <w:r w:rsidRPr="00AB2FBF">
              <w:rPr>
                <w:sz w:val="20"/>
                <w:szCs w:val="20"/>
              </w:rPr>
              <w:t>Will be 14 in Jan.</w:t>
            </w:r>
            <w:r w:rsidR="00667C5E">
              <w:rPr>
                <w:sz w:val="20"/>
                <w:szCs w:val="20"/>
              </w:rPr>
              <w:t>’14</w:t>
            </w:r>
          </w:p>
        </w:tc>
        <w:tc>
          <w:tcPr>
            <w:tcW w:w="2040" w:type="dxa"/>
          </w:tcPr>
          <w:p w:rsidR="00F41ED8" w:rsidRDefault="00AB2FBF" w:rsidP="00FD46E7">
            <w:pPr>
              <w:ind w:firstLine="0"/>
              <w:jc w:val="center"/>
            </w:pPr>
            <w:r>
              <w:t>17</w:t>
            </w:r>
          </w:p>
        </w:tc>
        <w:tc>
          <w:tcPr>
            <w:tcW w:w="2040" w:type="dxa"/>
          </w:tcPr>
          <w:p w:rsidR="00F41ED8" w:rsidRDefault="00FD46E7" w:rsidP="00FD46E7">
            <w:pPr>
              <w:ind w:firstLine="0"/>
              <w:jc w:val="center"/>
            </w:pPr>
            <w:r>
              <w:t>19</w:t>
            </w:r>
          </w:p>
        </w:tc>
      </w:tr>
      <w:tr w:rsidR="00FD46E7" w:rsidTr="002F655E">
        <w:trPr>
          <w:trHeight w:hRule="exact" w:val="715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Number of Full-Time Faculty</w:t>
            </w:r>
          </w:p>
          <w:p w:rsidR="002F655E" w:rsidRPr="002F655E" w:rsidRDefault="002F655E" w:rsidP="00667C5E">
            <w:pPr>
              <w:ind w:firstLine="0"/>
              <w:rPr>
                <w:sz w:val="16"/>
                <w:szCs w:val="16"/>
              </w:rPr>
            </w:pPr>
            <w:r w:rsidRPr="002F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Please note: </w:t>
            </w:r>
            <w:r w:rsidRPr="002F655E">
              <w:rPr>
                <w:sz w:val="16"/>
                <w:szCs w:val="16"/>
              </w:rPr>
              <w:t>We contract faculty</w:t>
            </w:r>
            <w:r>
              <w:rPr>
                <w:sz w:val="16"/>
                <w:szCs w:val="16"/>
              </w:rPr>
              <w:t xml:space="preserve"> </w:t>
            </w:r>
            <w:r w:rsidRPr="002F655E">
              <w:rPr>
                <w:sz w:val="16"/>
                <w:szCs w:val="16"/>
              </w:rPr>
              <w:t>per project</w:t>
            </w:r>
            <w:r w:rsidR="00667C5E">
              <w:rPr>
                <w:sz w:val="16"/>
                <w:szCs w:val="16"/>
              </w:rPr>
              <w:t xml:space="preserve">/as needed on a </w:t>
            </w:r>
            <w:r>
              <w:rPr>
                <w:sz w:val="16"/>
                <w:szCs w:val="16"/>
              </w:rPr>
              <w:t xml:space="preserve"> non-instructional </w:t>
            </w:r>
            <w:r w:rsidR="00667C5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7" w:type="dxa"/>
          </w:tcPr>
          <w:p w:rsidR="00FD46E7" w:rsidRDefault="002F655E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</w:tr>
      <w:tr w:rsidR="00FD46E7" w:rsidTr="00027733">
        <w:trPr>
          <w:trHeight w:hRule="exact" w:val="373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D46E7" w:rsidRDefault="00FD46E7" w:rsidP="00FD46E7">
            <w:pPr>
              <w:ind w:firstLine="0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4</w:t>
            </w:r>
          </w:p>
        </w:tc>
      </w:tr>
      <w:tr w:rsidR="00FD46E7" w:rsidTr="00AB2FBF">
        <w:trPr>
          <w:trHeight w:hRule="exact" w:val="562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D46E7" w:rsidRDefault="00FD46E7" w:rsidP="00FD46E7">
            <w:pPr>
              <w:ind w:firstLine="0"/>
              <w:jc w:val="center"/>
            </w:pPr>
            <w:r>
              <w:t>2</w:t>
            </w:r>
          </w:p>
          <w:p w:rsidR="00FD46E7" w:rsidRDefault="00FD46E7" w:rsidP="00FD46E7">
            <w:pPr>
              <w:ind w:firstLine="0"/>
              <w:jc w:val="center"/>
            </w:pPr>
            <w:r>
              <w:t>And 3 PEs</w:t>
            </w:r>
          </w:p>
        </w:tc>
        <w:tc>
          <w:tcPr>
            <w:tcW w:w="2040" w:type="dxa"/>
          </w:tcPr>
          <w:p w:rsidR="00FD46E7" w:rsidRDefault="00983690" w:rsidP="00FD46E7">
            <w:pPr>
              <w:ind w:firstLine="0"/>
              <w:jc w:val="center"/>
            </w:pPr>
            <w:r>
              <w:t>2</w:t>
            </w:r>
          </w:p>
          <w:p w:rsidR="00FD46E7" w:rsidRDefault="00FD46E7" w:rsidP="00FD46E7">
            <w:pPr>
              <w:ind w:firstLine="0"/>
              <w:jc w:val="center"/>
            </w:pPr>
            <w:r>
              <w:t xml:space="preserve">And </w:t>
            </w:r>
            <w:r w:rsidR="0099300F">
              <w:t>4</w:t>
            </w:r>
            <w:r>
              <w:t xml:space="preserve"> PEs</w:t>
            </w:r>
          </w:p>
        </w:tc>
        <w:tc>
          <w:tcPr>
            <w:tcW w:w="2040" w:type="dxa"/>
          </w:tcPr>
          <w:p w:rsidR="00FD46E7" w:rsidRDefault="00983690" w:rsidP="00FD46E7">
            <w:pPr>
              <w:ind w:firstLine="0"/>
              <w:jc w:val="center"/>
            </w:pPr>
            <w:r>
              <w:t>2</w:t>
            </w:r>
          </w:p>
          <w:p w:rsidR="00FD46E7" w:rsidRDefault="00FD46E7" w:rsidP="00FD46E7">
            <w:pPr>
              <w:ind w:firstLine="0"/>
              <w:jc w:val="center"/>
            </w:pPr>
            <w:r>
              <w:t xml:space="preserve">And </w:t>
            </w:r>
            <w:r w:rsidR="0099300F">
              <w:t>4</w:t>
            </w:r>
            <w:r>
              <w:t xml:space="preserve"> PEs</w:t>
            </w:r>
          </w:p>
        </w:tc>
      </w:tr>
      <w:tr w:rsidR="00FD46E7" w:rsidTr="00027733">
        <w:trPr>
          <w:trHeight w:hRule="exact" w:val="373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</w:tr>
      <w:tr w:rsidR="00FD46E7" w:rsidTr="00027733">
        <w:trPr>
          <w:trHeight w:hRule="exact" w:val="373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D46E7" w:rsidRDefault="00FD46E7" w:rsidP="00FD46E7">
            <w:pPr>
              <w:ind w:firstLine="0"/>
              <w:jc w:val="center"/>
            </w:pPr>
            <w:r>
              <w:t>0</w:t>
            </w:r>
          </w:p>
        </w:tc>
      </w:tr>
      <w:tr w:rsidR="00FD46E7" w:rsidTr="00232351">
        <w:trPr>
          <w:trHeight w:hRule="exact" w:val="1138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Students Served Annually</w:t>
            </w:r>
          </w:p>
          <w:p w:rsidR="00FD46E7" w:rsidRDefault="00FD46E7" w:rsidP="00FD46E7">
            <w:pPr>
              <w:ind w:firstLine="0"/>
            </w:pPr>
          </w:p>
        </w:tc>
        <w:tc>
          <w:tcPr>
            <w:tcW w:w="1847" w:type="dxa"/>
          </w:tcPr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</w:rPr>
              <w:t xml:space="preserve">CCC &amp; military </w:t>
            </w:r>
          </w:p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  <w:u w:val="single"/>
              </w:rPr>
              <w:t xml:space="preserve">+ </w:t>
            </w:r>
            <w:r w:rsidRPr="00232351">
              <w:rPr>
                <w:sz w:val="20"/>
                <w:szCs w:val="20"/>
              </w:rPr>
              <w:t>20,000</w:t>
            </w:r>
          </w:p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</w:rPr>
              <w:t>National CLS Clients</w:t>
            </w:r>
          </w:p>
          <w:p w:rsidR="00FD46E7" w:rsidRPr="00DD0BA7" w:rsidRDefault="00FD46E7" w:rsidP="00FD46E7">
            <w:pPr>
              <w:ind w:firstLine="0"/>
              <w:rPr>
                <w:u w:val="single"/>
              </w:rPr>
            </w:pPr>
            <w:r w:rsidRPr="00232351">
              <w:rPr>
                <w:sz w:val="20"/>
                <w:szCs w:val="20"/>
                <w:u w:val="single"/>
              </w:rPr>
              <w:t>+</w:t>
            </w:r>
            <w:r w:rsidRPr="00232351">
              <w:rPr>
                <w:sz w:val="20"/>
                <w:szCs w:val="20"/>
              </w:rPr>
              <w:t xml:space="preserve"> 20,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2040" w:type="dxa"/>
          </w:tcPr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</w:rPr>
              <w:t xml:space="preserve">CCC &amp; military </w:t>
            </w:r>
          </w:p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  <w:u w:val="single"/>
              </w:rPr>
              <w:t xml:space="preserve">+ </w:t>
            </w:r>
            <w:r w:rsidRPr="00232351">
              <w:rPr>
                <w:sz w:val="20"/>
                <w:szCs w:val="20"/>
              </w:rPr>
              <w:t>20,000</w:t>
            </w:r>
          </w:p>
          <w:p w:rsidR="00FD46E7" w:rsidRPr="00232351" w:rsidRDefault="00FD46E7" w:rsidP="00FD46E7">
            <w:pPr>
              <w:ind w:firstLine="0"/>
              <w:rPr>
                <w:sz w:val="20"/>
                <w:szCs w:val="20"/>
              </w:rPr>
            </w:pPr>
            <w:r w:rsidRPr="00232351">
              <w:rPr>
                <w:sz w:val="20"/>
                <w:szCs w:val="20"/>
              </w:rPr>
              <w:t>National CLS Clients</w:t>
            </w:r>
          </w:p>
          <w:p w:rsidR="00FD46E7" w:rsidRDefault="00FD46E7" w:rsidP="00FD46E7">
            <w:pPr>
              <w:ind w:firstLine="0"/>
            </w:pPr>
            <w:r w:rsidRPr="00232351">
              <w:rPr>
                <w:sz w:val="20"/>
                <w:szCs w:val="20"/>
                <w:u w:val="single"/>
              </w:rPr>
              <w:t>+</w:t>
            </w:r>
            <w:r w:rsidRPr="00232351">
              <w:rPr>
                <w:sz w:val="20"/>
                <w:szCs w:val="20"/>
              </w:rPr>
              <w:t xml:space="preserve"> 20,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D46E7" w:rsidRPr="00FD46E7" w:rsidRDefault="00FD46E7" w:rsidP="00FD46E7">
            <w:pPr>
              <w:ind w:firstLine="0"/>
              <w:rPr>
                <w:sz w:val="20"/>
                <w:szCs w:val="20"/>
              </w:rPr>
            </w:pPr>
            <w:r w:rsidRPr="00FD46E7">
              <w:rPr>
                <w:sz w:val="20"/>
                <w:szCs w:val="20"/>
              </w:rPr>
              <w:t xml:space="preserve">CCC &amp; military </w:t>
            </w:r>
          </w:p>
          <w:p w:rsidR="00FD46E7" w:rsidRPr="00FD46E7" w:rsidRDefault="00FD46E7" w:rsidP="00FD46E7">
            <w:pPr>
              <w:ind w:firstLine="0"/>
              <w:rPr>
                <w:sz w:val="20"/>
                <w:szCs w:val="20"/>
              </w:rPr>
            </w:pPr>
            <w:r w:rsidRPr="00FD46E7">
              <w:rPr>
                <w:sz w:val="20"/>
                <w:szCs w:val="20"/>
              </w:rPr>
              <w:t>+ 20,000</w:t>
            </w:r>
          </w:p>
          <w:p w:rsidR="00FD46E7" w:rsidRPr="00FD46E7" w:rsidRDefault="00FD46E7" w:rsidP="00FD46E7">
            <w:pPr>
              <w:ind w:firstLine="0"/>
              <w:rPr>
                <w:sz w:val="20"/>
                <w:szCs w:val="20"/>
              </w:rPr>
            </w:pPr>
            <w:r w:rsidRPr="00FD46E7">
              <w:rPr>
                <w:sz w:val="20"/>
                <w:szCs w:val="20"/>
              </w:rPr>
              <w:t>National CLS Clients</w:t>
            </w:r>
          </w:p>
          <w:p w:rsidR="00FD46E7" w:rsidRPr="00FD46E7" w:rsidRDefault="00FD46E7" w:rsidP="00FD46E7">
            <w:pPr>
              <w:ind w:firstLine="0"/>
              <w:rPr>
                <w:sz w:val="20"/>
                <w:szCs w:val="20"/>
              </w:rPr>
            </w:pPr>
            <w:r w:rsidRPr="00FD46E7">
              <w:rPr>
                <w:sz w:val="20"/>
                <w:szCs w:val="20"/>
              </w:rPr>
              <w:t>+ 20,500</w:t>
            </w:r>
          </w:p>
        </w:tc>
      </w:tr>
      <w:tr w:rsidR="00FD46E7" w:rsidTr="00232351">
        <w:trPr>
          <w:trHeight w:hRule="exact" w:val="634"/>
        </w:trPr>
        <w:tc>
          <w:tcPr>
            <w:tcW w:w="4089" w:type="dxa"/>
          </w:tcPr>
          <w:p w:rsidR="00FD46E7" w:rsidRDefault="00FD46E7" w:rsidP="00FD46E7">
            <w:pPr>
              <w:ind w:firstLine="0"/>
            </w:pPr>
            <w:r>
              <w:t>Total Non-Restricted Annual Budget</w:t>
            </w:r>
          </w:p>
          <w:p w:rsidR="00FD46E7" w:rsidRDefault="00FD46E7" w:rsidP="00FD46E7">
            <w:pPr>
              <w:ind w:firstLine="0"/>
            </w:pPr>
            <w:r>
              <w:t>CLS Income/revenue</w:t>
            </w:r>
          </w:p>
        </w:tc>
        <w:tc>
          <w:tcPr>
            <w:tcW w:w="1847" w:type="dxa"/>
          </w:tcPr>
          <w:p w:rsidR="00FD46E7" w:rsidRDefault="0029391B" w:rsidP="00FD46E7">
            <w:pPr>
              <w:ind w:firstLine="0"/>
            </w:pPr>
            <w:r>
              <w:t>$2,2</w:t>
            </w:r>
            <w:r w:rsidR="00364BD6">
              <w:t>50,000</w:t>
            </w:r>
          </w:p>
          <w:p w:rsidR="00FD46E7" w:rsidRDefault="00FD46E7" w:rsidP="00FD46E7">
            <w:pPr>
              <w:ind w:firstLine="0"/>
            </w:pPr>
          </w:p>
        </w:tc>
        <w:tc>
          <w:tcPr>
            <w:tcW w:w="2040" w:type="dxa"/>
          </w:tcPr>
          <w:p w:rsidR="00FD46E7" w:rsidRDefault="00364BD6" w:rsidP="00FD46E7">
            <w:pPr>
              <w:ind w:firstLine="0"/>
            </w:pPr>
            <w:r>
              <w:t>$</w:t>
            </w:r>
            <w:r w:rsidR="00FD46E7">
              <w:t>2,345,556</w:t>
            </w:r>
          </w:p>
          <w:p w:rsidR="00FD46E7" w:rsidRDefault="00364BD6" w:rsidP="00FD46E7">
            <w:pPr>
              <w:ind w:firstLine="0"/>
            </w:pPr>
            <w:r>
              <w:t>$</w:t>
            </w:r>
            <w:r w:rsidR="00FD46E7">
              <w:t>1,339,249</w:t>
            </w:r>
          </w:p>
        </w:tc>
        <w:tc>
          <w:tcPr>
            <w:tcW w:w="2040" w:type="dxa"/>
          </w:tcPr>
          <w:p w:rsidR="00FD46E7" w:rsidRDefault="0061127D" w:rsidP="00EA7019">
            <w:pPr>
              <w:ind w:firstLine="0"/>
            </w:pPr>
            <w:r>
              <w:t>$2,991,181</w:t>
            </w:r>
          </w:p>
          <w:p w:rsidR="0061127D" w:rsidRDefault="0061127D" w:rsidP="00EA7019">
            <w:pPr>
              <w:ind w:firstLine="0"/>
            </w:pPr>
            <w:r>
              <w:t>$1,581,027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9456E2" w:rsidRDefault="009456E2" w:rsidP="00124AA7">
      <w:pPr>
        <w:pStyle w:val="Heading3"/>
        <w:numPr>
          <w:ilvl w:val="1"/>
          <w:numId w:val="1"/>
        </w:numPr>
        <w:rPr>
          <w:color w:val="auto"/>
        </w:rPr>
      </w:pPr>
    </w:p>
    <w:p w:rsidR="00124AA7" w:rsidRDefault="00635313" w:rsidP="00232351">
      <w:pPr>
        <w:pStyle w:val="Heading3"/>
        <w:numPr>
          <w:ilvl w:val="0"/>
          <w:numId w:val="10"/>
        </w:numPr>
        <w:rPr>
          <w:color w:val="auto"/>
        </w:rPr>
      </w:pPr>
      <w:r w:rsidRPr="00635313">
        <w:rPr>
          <w:noProof/>
        </w:rPr>
        <w:pict>
          <v:line id="Straight Connector 22" o:spid="_x0000_s1026" style="position:absolute;left:0;text-align:left;z-index:251681792;visibility:visible;mso-wrap-distance-top:-3e-5mm;mso-wrap-distance-bottom:-3e-5mm;mso-height-relative:margin" from="83.85pt,7.2pt" to="562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" strokecolor="black [3213]">
            <o:lock v:ext="edit" shapetype="f"/>
          </v:line>
        </w:pict>
      </w:r>
      <w:r w:rsidR="00124AA7" w:rsidRPr="00124AA7">
        <w:rPr>
          <w:color w:val="auto"/>
        </w:rPr>
        <w:t>Department/Program Activities</w:t>
      </w:r>
      <w:r w:rsidR="00124AA7"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>that may impact your department/program.</w:t>
            </w:r>
          </w:p>
          <w:p w:rsidR="00AB2FBF" w:rsidRDefault="00AB2FBF" w:rsidP="00124AA7">
            <w:pPr>
              <w:ind w:firstLine="0"/>
            </w:pPr>
          </w:p>
          <w:p w:rsidR="00124AA7" w:rsidRPr="00667C5E" w:rsidRDefault="00DE4494" w:rsidP="00124AA7">
            <w:pPr>
              <w:ind w:firstLine="0"/>
              <w:rPr>
                <w:b/>
                <w:i/>
              </w:rPr>
            </w:pPr>
            <w:r w:rsidRPr="00667C5E">
              <w:rPr>
                <w:b/>
                <w:i/>
              </w:rPr>
              <w:t xml:space="preserve">OLIT is responsible for a variety of instructional </w:t>
            </w:r>
            <w:r w:rsidR="002F655E" w:rsidRPr="00667C5E">
              <w:rPr>
                <w:b/>
                <w:i/>
              </w:rPr>
              <w:t xml:space="preserve">support </w:t>
            </w:r>
            <w:r w:rsidRPr="00667C5E">
              <w:rPr>
                <w:b/>
                <w:i/>
              </w:rPr>
              <w:t>and revenue related activities including:</w:t>
            </w:r>
          </w:p>
          <w:p w:rsidR="00AB2FBF" w:rsidRDefault="00AB2FBF" w:rsidP="00124AA7">
            <w:pPr>
              <w:ind w:firstLine="0"/>
              <w:rPr>
                <w:u w:val="single"/>
              </w:rPr>
            </w:pPr>
          </w:p>
          <w:p w:rsidR="00AB2FBF" w:rsidRPr="00666A6B" w:rsidRDefault="00AB2FBF" w:rsidP="00124AA7">
            <w:pPr>
              <w:ind w:firstLine="0"/>
              <w:rPr>
                <w:b/>
                <w:u w:val="single"/>
              </w:rPr>
            </w:pPr>
            <w:r w:rsidRPr="00666A6B">
              <w:rPr>
                <w:b/>
                <w:u w:val="single"/>
              </w:rPr>
              <w:t>College instructional support</w:t>
            </w:r>
          </w:p>
          <w:p w:rsidR="00DE4494" w:rsidRDefault="00DE4494" w:rsidP="00DE4494">
            <w:pPr>
              <w:pStyle w:val="ListParagraph"/>
              <w:numPr>
                <w:ilvl w:val="0"/>
                <w:numId w:val="11"/>
              </w:numPr>
            </w:pPr>
            <w:r>
              <w:t>Maintain and update Seaport LMS for college DL/online course delivery  (including military programs)</w:t>
            </w:r>
          </w:p>
          <w:p w:rsidR="00DE4494" w:rsidRDefault="00DE4494" w:rsidP="00DE4494">
            <w:pPr>
              <w:pStyle w:val="ListParagraph"/>
              <w:numPr>
                <w:ilvl w:val="0"/>
                <w:numId w:val="11"/>
              </w:numPr>
            </w:pPr>
            <w:r>
              <w:t xml:space="preserve">Faculty support in regard to LMS use, course design  and content </w:t>
            </w:r>
          </w:p>
          <w:p w:rsidR="00AB2FBF" w:rsidRDefault="00AB2FBF" w:rsidP="00DE4494">
            <w:pPr>
              <w:pStyle w:val="ListParagraph"/>
              <w:numPr>
                <w:ilvl w:val="0"/>
                <w:numId w:val="11"/>
              </w:numPr>
            </w:pPr>
            <w:r>
              <w:t>Respond to Help Desk tickets from students, faculty and staff related to LMS</w:t>
            </w:r>
            <w:r w:rsidR="00364BD6">
              <w:t xml:space="preserve"> (see below)</w:t>
            </w:r>
          </w:p>
          <w:p w:rsidR="0059538B" w:rsidRDefault="0059538B" w:rsidP="00DE449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Assist college and district in LMS assessment and recommendation</w:t>
            </w:r>
          </w:p>
          <w:p w:rsidR="00AB2FBF" w:rsidRDefault="00AB2FBF" w:rsidP="00DE4494">
            <w:pPr>
              <w:pStyle w:val="ListParagraph"/>
              <w:numPr>
                <w:ilvl w:val="0"/>
                <w:numId w:val="11"/>
              </w:numPr>
            </w:pPr>
            <w:r>
              <w:t>Design &amp; maintain college website</w:t>
            </w:r>
          </w:p>
          <w:p w:rsidR="00AB2FBF" w:rsidRDefault="00AB2FBF" w:rsidP="00DE4494">
            <w:pPr>
              <w:pStyle w:val="ListParagraph"/>
              <w:numPr>
                <w:ilvl w:val="0"/>
                <w:numId w:val="11"/>
              </w:numPr>
            </w:pPr>
            <w:r>
              <w:t>R&amp;D of learning tools, activities and environments for use by CCC faculty and for CLS product development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New Instructor Orientation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College All Staff Meetings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Clicker Training &amp;</w:t>
            </w:r>
            <w:r w:rsidR="002F655E">
              <w:t xml:space="preserve"> </w:t>
            </w:r>
            <w:r>
              <w:t>Flipped Classroom Development for ESL</w:t>
            </w:r>
            <w:r w:rsidR="002F655E">
              <w:t xml:space="preserve"> Dept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Course Improvement Training CTE Faculty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Seaport testing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Seaport Documentation, web updates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>Collaborate with Military &amp; DL to improve student processes</w:t>
            </w:r>
          </w:p>
          <w:p w:rsidR="005C22A2" w:rsidRDefault="005C22A2" w:rsidP="005C22A2">
            <w:pPr>
              <w:pStyle w:val="ListParagraph"/>
              <w:numPr>
                <w:ilvl w:val="0"/>
                <w:numId w:val="11"/>
              </w:numPr>
            </w:pPr>
            <w:r>
              <w:t xml:space="preserve">Summer Institute (not held in 2013, but has been held in prior years and is </w:t>
            </w:r>
            <w:r w:rsidR="002F655E">
              <w:t xml:space="preserve">in </w:t>
            </w:r>
            <w:r>
              <w:t>plann</w:t>
            </w:r>
            <w:r w:rsidR="002F655E">
              <w:t>ing</w:t>
            </w:r>
            <w:r>
              <w:t xml:space="preserve"> for 2014)</w:t>
            </w:r>
          </w:p>
          <w:p w:rsidR="00364BD6" w:rsidRDefault="00364BD6" w:rsidP="00364BD6"/>
          <w:p w:rsidR="00364BD6" w:rsidRDefault="00364BD6" w:rsidP="00364BD6">
            <w:r>
              <w:t>Reports from the Help system for Seaport From 10/17/12 – 10/17/13</w:t>
            </w:r>
          </w:p>
          <w:p w:rsidR="00364BD6" w:rsidRDefault="00364BD6" w:rsidP="00364BD6">
            <w:r>
              <w:t xml:space="preserve">(Does not include number of hours represented </w:t>
            </w:r>
            <w:r w:rsidR="00666A6B">
              <w:t xml:space="preserve">to </w:t>
            </w:r>
            <w:r>
              <w:t>answer the Help ticket concerns)</w:t>
            </w:r>
          </w:p>
          <w:p w:rsidR="00364BD6" w:rsidRDefault="00364BD6" w:rsidP="00364BD6"/>
          <w:p w:rsidR="00364BD6" w:rsidRDefault="00364BD6" w:rsidP="00364BD6">
            <w:r>
              <w:t>Category</w:t>
            </w:r>
            <w:r>
              <w:tab/>
              <w:t>Tickets</w:t>
            </w:r>
            <w:r>
              <w:tab/>
              <w:t>Replies (Staff)</w:t>
            </w:r>
          </w:p>
          <w:p w:rsidR="00364BD6" w:rsidRDefault="00364BD6" w:rsidP="00364BD6">
            <w:r>
              <w:t>Totals</w:t>
            </w:r>
            <w:r>
              <w:tab/>
              <w:t>1493</w:t>
            </w:r>
            <w:r>
              <w:tab/>
              <w:t>2978</w:t>
            </w:r>
          </w:p>
          <w:p w:rsidR="00364BD6" w:rsidRDefault="00364BD6" w:rsidP="00364BD6">
            <w:r>
              <w:t>S3 Other</w:t>
            </w:r>
            <w:r>
              <w:tab/>
              <w:t>268</w:t>
            </w:r>
            <w:r>
              <w:tab/>
              <w:t>648</w:t>
            </w:r>
          </w:p>
          <w:p w:rsidR="00364BD6" w:rsidRDefault="00364BD6" w:rsidP="00364BD6">
            <w:r>
              <w:t>S3 Squid</w:t>
            </w:r>
            <w:r>
              <w:tab/>
              <w:t>219</w:t>
            </w:r>
            <w:r>
              <w:tab/>
              <w:t>377</w:t>
            </w:r>
          </w:p>
          <w:p w:rsidR="00364BD6" w:rsidRDefault="00364BD6" w:rsidP="00364BD6">
            <w:r>
              <w:t>Other</w:t>
            </w:r>
            <w:r>
              <w:tab/>
              <w:t>131</w:t>
            </w:r>
            <w:r>
              <w:tab/>
              <w:t>161</w:t>
            </w:r>
          </w:p>
          <w:p w:rsidR="00364BD6" w:rsidRDefault="00364BD6" w:rsidP="00364BD6">
            <w:r>
              <w:t>S3 Roster</w:t>
            </w:r>
            <w:r>
              <w:tab/>
              <w:t>113</w:t>
            </w:r>
            <w:r>
              <w:tab/>
              <w:t>212</w:t>
            </w:r>
          </w:p>
          <w:p w:rsidR="00364BD6" w:rsidRDefault="00364BD6" w:rsidP="00364BD6">
            <w:r>
              <w:t xml:space="preserve">S3 </w:t>
            </w:r>
            <w:proofErr w:type="spellStart"/>
            <w:r>
              <w:t>Gradebook</w:t>
            </w:r>
            <w:proofErr w:type="spellEnd"/>
            <w:r>
              <w:tab/>
              <w:t>105</w:t>
            </w:r>
            <w:r>
              <w:tab/>
              <w:t>292</w:t>
            </w:r>
          </w:p>
          <w:p w:rsidR="00364BD6" w:rsidRDefault="00364BD6" w:rsidP="00364BD6">
            <w:r>
              <w:t>S3 Import/Export</w:t>
            </w:r>
            <w:r>
              <w:tab/>
              <w:t>70</w:t>
            </w:r>
            <w:r>
              <w:tab/>
              <w:t>138</w:t>
            </w:r>
          </w:p>
          <w:p w:rsidR="00364BD6" w:rsidRDefault="00364BD6" w:rsidP="00364BD6">
            <w:r>
              <w:t>S3 SLO</w:t>
            </w:r>
            <w:r>
              <w:tab/>
              <w:t>62</w:t>
            </w:r>
            <w:r>
              <w:tab/>
              <w:t>184</w:t>
            </w:r>
          </w:p>
          <w:p w:rsidR="00364BD6" w:rsidRDefault="00364BD6" w:rsidP="00364BD6">
            <w:r>
              <w:t>S3 Course Shell</w:t>
            </w:r>
            <w:r>
              <w:tab/>
              <w:t>57</w:t>
            </w:r>
            <w:r>
              <w:tab/>
              <w:t>86</w:t>
            </w:r>
          </w:p>
          <w:p w:rsidR="00364BD6" w:rsidRDefault="00364BD6" w:rsidP="00364BD6">
            <w:r>
              <w:t>OWA</w:t>
            </w:r>
            <w:r>
              <w:tab/>
              <w:t>55</w:t>
            </w:r>
            <w:r>
              <w:tab/>
              <w:t>62</w:t>
            </w:r>
          </w:p>
          <w:p w:rsidR="00364BD6" w:rsidRDefault="00364BD6" w:rsidP="00364BD6">
            <w:r>
              <w:t>S3 Forums</w:t>
            </w:r>
            <w:r>
              <w:tab/>
              <w:t>50</w:t>
            </w:r>
            <w:r>
              <w:tab/>
              <w:t>145</w:t>
            </w:r>
          </w:p>
          <w:p w:rsidR="00364BD6" w:rsidRDefault="00364BD6" w:rsidP="00364BD6">
            <w:r>
              <w:t xml:space="preserve">S3 </w:t>
            </w:r>
            <w:proofErr w:type="spellStart"/>
            <w:r>
              <w:t>Dropbox</w:t>
            </w:r>
            <w:proofErr w:type="spellEnd"/>
            <w:r>
              <w:tab/>
              <w:t>38</w:t>
            </w:r>
            <w:r>
              <w:tab/>
              <w:t>82</w:t>
            </w:r>
          </w:p>
          <w:p w:rsidR="00364BD6" w:rsidRDefault="00364BD6" w:rsidP="00364BD6">
            <w:r>
              <w:t>S3 Learning Objects</w:t>
            </w:r>
            <w:r>
              <w:tab/>
              <w:t>36</w:t>
            </w:r>
            <w:r>
              <w:tab/>
              <w:t>127</w:t>
            </w:r>
          </w:p>
          <w:p w:rsidR="00364BD6" w:rsidRDefault="00364BD6" w:rsidP="00364BD6">
            <w:r>
              <w:t>S3 Course Lessons</w:t>
            </w:r>
            <w:r>
              <w:tab/>
              <w:t>35</w:t>
            </w:r>
            <w:r>
              <w:tab/>
              <w:t>63</w:t>
            </w:r>
          </w:p>
          <w:p w:rsidR="00364BD6" w:rsidRDefault="00364BD6" w:rsidP="00364BD6">
            <w:r>
              <w:t>S3 Login</w:t>
            </w:r>
            <w:r>
              <w:tab/>
              <w:t>31</w:t>
            </w:r>
            <w:r>
              <w:tab/>
              <w:t>59</w:t>
            </w:r>
          </w:p>
          <w:p w:rsidR="00364BD6" w:rsidRDefault="00364BD6" w:rsidP="00364BD6">
            <w:r>
              <w:t>Media Other</w:t>
            </w:r>
            <w:r>
              <w:tab/>
              <w:t>27</w:t>
            </w:r>
            <w:r>
              <w:tab/>
              <w:t>39</w:t>
            </w:r>
          </w:p>
          <w:p w:rsidR="00364BD6" w:rsidRDefault="00364BD6" w:rsidP="00364BD6">
            <w:r>
              <w:t>S3 Communications</w:t>
            </w:r>
            <w:r>
              <w:tab/>
              <w:t>26</w:t>
            </w:r>
            <w:r>
              <w:tab/>
              <w:t>6</w:t>
            </w:r>
          </w:p>
          <w:p w:rsidR="00364BD6" w:rsidRDefault="00364BD6" w:rsidP="00364BD6">
            <w:r>
              <w:t>S3 Announcements</w:t>
            </w:r>
            <w:r>
              <w:tab/>
              <w:t>24</w:t>
            </w:r>
            <w:r>
              <w:tab/>
              <w:t>21</w:t>
            </w:r>
          </w:p>
          <w:p w:rsidR="00364BD6" w:rsidRDefault="00364BD6" w:rsidP="00364BD6">
            <w:proofErr w:type="spellStart"/>
            <w:r>
              <w:lastRenderedPageBreak/>
              <w:t>MyCCC</w:t>
            </w:r>
            <w:proofErr w:type="spellEnd"/>
            <w:r>
              <w:tab/>
              <w:t>19</w:t>
            </w:r>
            <w:r>
              <w:tab/>
              <w:t>30</w:t>
            </w:r>
          </w:p>
          <w:p w:rsidR="00364BD6" w:rsidRDefault="00364BD6" w:rsidP="00364BD6">
            <w:r>
              <w:t>S3 Emails</w:t>
            </w:r>
            <w:r>
              <w:tab/>
              <w:t>14</w:t>
            </w:r>
            <w:r>
              <w:tab/>
              <w:t>46</w:t>
            </w:r>
          </w:p>
          <w:p w:rsidR="00364BD6" w:rsidRDefault="00364BD6" w:rsidP="00364BD6">
            <w:r>
              <w:t>OLIT Other</w:t>
            </w:r>
            <w:r>
              <w:tab/>
              <w:t>14</w:t>
            </w:r>
            <w:r>
              <w:tab/>
              <w:t>20</w:t>
            </w:r>
          </w:p>
          <w:p w:rsidR="00364BD6" w:rsidRDefault="00364BD6" w:rsidP="00364BD6">
            <w:r>
              <w:t>S3 Quiz Reentry Requests</w:t>
            </w:r>
            <w:r>
              <w:tab/>
              <w:t>13</w:t>
            </w:r>
            <w:r>
              <w:tab/>
              <w:t>27</w:t>
            </w:r>
          </w:p>
          <w:p w:rsidR="00364BD6" w:rsidRDefault="00364BD6" w:rsidP="00364BD6">
            <w:r>
              <w:t>OLIT Course Development</w:t>
            </w:r>
            <w:r>
              <w:tab/>
              <w:t>12</w:t>
            </w:r>
            <w:r>
              <w:tab/>
              <w:t>11</w:t>
            </w:r>
          </w:p>
          <w:p w:rsidR="00364BD6" w:rsidRDefault="00364BD6" w:rsidP="00364BD6">
            <w:r>
              <w:t>S3 Course Information</w:t>
            </w:r>
            <w:r>
              <w:tab/>
              <w:t>12</w:t>
            </w:r>
            <w:r>
              <w:tab/>
              <w:t>22</w:t>
            </w:r>
          </w:p>
          <w:p w:rsidR="00364BD6" w:rsidRDefault="00364BD6" w:rsidP="00364BD6">
            <w:r>
              <w:t>S3 Course Materials</w:t>
            </w:r>
            <w:r>
              <w:tab/>
              <w:t>11</w:t>
            </w:r>
            <w:r>
              <w:tab/>
              <w:t>30</w:t>
            </w:r>
          </w:p>
          <w:p w:rsidR="00364BD6" w:rsidRDefault="00364BD6" w:rsidP="00364BD6">
            <w:r>
              <w:t>OLIT Training</w:t>
            </w:r>
            <w:r>
              <w:tab/>
              <w:t>9</w:t>
            </w:r>
            <w:r>
              <w:tab/>
              <w:t>17</w:t>
            </w:r>
          </w:p>
          <w:p w:rsidR="00364BD6" w:rsidRDefault="00364BD6" w:rsidP="00364BD6">
            <w:r>
              <w:t>S3 Calendar</w:t>
            </w:r>
            <w:r>
              <w:tab/>
              <w:t>8</w:t>
            </w:r>
            <w:r>
              <w:tab/>
              <w:t>15</w:t>
            </w:r>
          </w:p>
          <w:p w:rsidR="00364BD6" w:rsidRDefault="00364BD6" w:rsidP="00364BD6">
            <w:r>
              <w:t>S3 Templates</w:t>
            </w:r>
            <w:r>
              <w:tab/>
              <w:t>8</w:t>
            </w:r>
            <w:r>
              <w:tab/>
              <w:t>17</w:t>
            </w:r>
          </w:p>
          <w:p w:rsidR="00364BD6" w:rsidRDefault="00364BD6" w:rsidP="00364BD6">
            <w:r>
              <w:t>S3 Student Monitoring</w:t>
            </w:r>
            <w:r>
              <w:tab/>
              <w:t>6</w:t>
            </w:r>
            <w:r>
              <w:tab/>
              <w:t>6</w:t>
            </w:r>
          </w:p>
          <w:p w:rsidR="00364BD6" w:rsidRDefault="00364BD6" w:rsidP="00364BD6">
            <w:r>
              <w:t>S3 Faculty Assignment</w:t>
            </w:r>
            <w:r>
              <w:tab/>
              <w:t>6</w:t>
            </w:r>
            <w:r>
              <w:tab/>
              <w:t>13</w:t>
            </w:r>
          </w:p>
          <w:p w:rsidR="00364BD6" w:rsidRDefault="00364BD6" w:rsidP="00364BD6">
            <w:r>
              <w:t>S3 Journal</w:t>
            </w:r>
            <w:r>
              <w:tab/>
              <w:t>4</w:t>
            </w:r>
            <w:r>
              <w:tab/>
              <w:t>5</w:t>
            </w:r>
          </w:p>
          <w:p w:rsidR="00364BD6" w:rsidRDefault="00364BD6" w:rsidP="00364BD6">
            <w:r>
              <w:t>Media AV Setup</w:t>
            </w:r>
            <w:r>
              <w:tab/>
              <w:t>3</w:t>
            </w:r>
            <w:r>
              <w:tab/>
              <w:t>3</w:t>
            </w:r>
          </w:p>
          <w:p w:rsidR="00364BD6" w:rsidRDefault="00364BD6" w:rsidP="00364BD6">
            <w:r>
              <w:t>Coastline Website</w:t>
            </w:r>
            <w:r>
              <w:tab/>
              <w:t>3</w:t>
            </w:r>
            <w:r>
              <w:tab/>
              <w:t>6</w:t>
            </w:r>
          </w:p>
          <w:p w:rsidR="00364BD6" w:rsidRDefault="00364BD6" w:rsidP="00364BD6">
            <w:r>
              <w:t>OLIT Software Support</w:t>
            </w:r>
            <w:r>
              <w:tab/>
              <w:t>2</w:t>
            </w:r>
            <w:r>
              <w:tab/>
              <w:t>2</w:t>
            </w:r>
          </w:p>
          <w:p w:rsidR="00364BD6" w:rsidRDefault="00364BD6" w:rsidP="00364BD6">
            <w:r>
              <w:t>OLIT Student Engagement</w:t>
            </w:r>
            <w:r>
              <w:tab/>
              <w:t>1</w:t>
            </w:r>
            <w:r>
              <w:tab/>
              <w:t>2</w:t>
            </w:r>
          </w:p>
          <w:p w:rsidR="00364BD6" w:rsidRDefault="00364BD6" w:rsidP="00364BD6">
            <w:r>
              <w:t>Comments and Suggestions</w:t>
            </w:r>
            <w:r>
              <w:tab/>
              <w:t>1</w:t>
            </w:r>
            <w:r>
              <w:tab/>
              <w:t>4</w:t>
            </w:r>
          </w:p>
          <w:p w:rsidR="00364BD6" w:rsidRDefault="00364BD6" w:rsidP="00364BD6">
            <w:r>
              <w:t>Media Laptop</w:t>
            </w:r>
            <w:r>
              <w:tab/>
              <w:t>0</w:t>
            </w:r>
            <w:r>
              <w:tab/>
              <w:t>0</w:t>
            </w:r>
          </w:p>
          <w:p w:rsidR="00364BD6" w:rsidRDefault="00364BD6" w:rsidP="00364BD6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64BD6" w:rsidRDefault="00364BD6" w:rsidP="00364BD6">
            <w:r>
              <w:t>Totals</w:t>
            </w:r>
            <w:r>
              <w:tab/>
              <w:t>1493</w:t>
            </w:r>
            <w:r>
              <w:tab/>
              <w:t>2978</w:t>
            </w:r>
          </w:p>
          <w:p w:rsidR="00364BD6" w:rsidRDefault="00364BD6" w:rsidP="00364BD6"/>
          <w:p w:rsidR="00364BD6" w:rsidRDefault="00364BD6" w:rsidP="00364BD6">
            <w:r>
              <w:t>New tickets: 1493</w:t>
            </w:r>
          </w:p>
          <w:p w:rsidR="00364BD6" w:rsidRDefault="00364BD6" w:rsidP="00364BD6">
            <w:r>
              <w:t>Staff Replies: 2978</w:t>
            </w:r>
          </w:p>
          <w:p w:rsidR="00364BD6" w:rsidRDefault="00364BD6" w:rsidP="00364BD6">
            <w:r>
              <w:t>Closed: 1388</w:t>
            </w:r>
          </w:p>
          <w:p w:rsidR="00364BD6" w:rsidRDefault="00364BD6" w:rsidP="00364BD6">
            <w:r>
              <w:t>Open 105</w:t>
            </w:r>
          </w:p>
          <w:p w:rsidR="00AB2FBF" w:rsidRDefault="00AB2FBF" w:rsidP="00AB2FBF"/>
          <w:p w:rsidR="00124AA7" w:rsidRPr="00666A6B" w:rsidRDefault="00AB2FBF" w:rsidP="00124AA7">
            <w:pPr>
              <w:ind w:firstLine="0"/>
              <w:rPr>
                <w:b/>
                <w:u w:val="single"/>
              </w:rPr>
            </w:pPr>
            <w:r w:rsidRPr="00666A6B">
              <w:rPr>
                <w:b/>
                <w:u w:val="single"/>
              </w:rPr>
              <w:t>Instructional Media Design &amp; Production</w:t>
            </w:r>
          </w:p>
          <w:p w:rsidR="00AB2FBF" w:rsidRDefault="00AB2FBF" w:rsidP="00AB2FBF">
            <w:pPr>
              <w:pStyle w:val="ListParagraph"/>
              <w:numPr>
                <w:ilvl w:val="0"/>
                <w:numId w:val="12"/>
              </w:numPr>
            </w:pPr>
            <w:r>
              <w:t>Design &amp; Production of new product (i.e. L.B. Fire Dept training</w:t>
            </w:r>
            <w:r w:rsidR="00B66CBD">
              <w:t xml:space="preserve">, Public Speaking course, </w:t>
            </w:r>
            <w:r w:rsidR="00667C5E">
              <w:t>New Student Orientation</w:t>
            </w:r>
            <w:r>
              <w:t>)</w:t>
            </w:r>
          </w:p>
          <w:p w:rsidR="00AB2FBF" w:rsidRDefault="00B66CBD" w:rsidP="00AB2FBF">
            <w:pPr>
              <w:pStyle w:val="ListParagraph"/>
              <w:numPr>
                <w:ilvl w:val="0"/>
                <w:numId w:val="12"/>
              </w:numPr>
            </w:pPr>
            <w:r>
              <w:t>Update/</w:t>
            </w:r>
            <w:r w:rsidR="00AB2FBF">
              <w:t>Maint</w:t>
            </w:r>
            <w:r>
              <w:t>ai</w:t>
            </w:r>
            <w:r w:rsidR="00AB2FBF">
              <w:t>n current product  (Coast Learning Systems courses/content used by CCC and sold nationally)</w:t>
            </w:r>
          </w:p>
          <w:p w:rsidR="00422837" w:rsidRDefault="00B66CBD" w:rsidP="00AB2FBF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75333D">
              <w:t>17</w:t>
            </w:r>
            <w:r w:rsidR="00AF2FBA">
              <w:t xml:space="preserve"> </w:t>
            </w:r>
            <w:r>
              <w:t>O</w:t>
            </w:r>
            <w:r w:rsidR="00AB2FBF">
              <w:t>nline Course</w:t>
            </w:r>
            <w:r w:rsidR="00AF2FBA">
              <w:t>s</w:t>
            </w:r>
            <w:r w:rsidR="00332D17">
              <w:t xml:space="preserve"> (non-music) and 8 Music courses</w:t>
            </w:r>
            <w:r w:rsidR="00AF2FBA">
              <w:t xml:space="preserve"> on</w:t>
            </w:r>
            <w:r w:rsidR="00AB2FBF">
              <w:t xml:space="preserve"> Servers and </w:t>
            </w:r>
            <w:r w:rsidR="00AF2FBA">
              <w:t xml:space="preserve">their </w:t>
            </w:r>
            <w:r w:rsidR="00AB2FBF">
              <w:t xml:space="preserve">Maintenance </w:t>
            </w:r>
            <w:r w:rsidR="00AB2FBF" w:rsidRPr="00AB2FBF">
              <w:t>(Coast Learning Systems courses/content used by CCC and sold nationally)</w:t>
            </w:r>
            <w:r w:rsidR="00422837">
              <w:t xml:space="preserve">  </w:t>
            </w:r>
          </w:p>
          <w:p w:rsidR="00AB2FBF" w:rsidRPr="00AB2FBF" w:rsidRDefault="00422837" w:rsidP="00AB2FBF">
            <w:pPr>
              <w:pStyle w:val="ListParagraph"/>
              <w:numPr>
                <w:ilvl w:val="0"/>
                <w:numId w:val="12"/>
              </w:numPr>
            </w:pPr>
            <w:r>
              <w:t>Address approximately 120 CLS Help Tickets/month</w:t>
            </w:r>
          </w:p>
          <w:p w:rsidR="00AB2FBF" w:rsidRDefault="00AB2FBF" w:rsidP="00AB2FBF">
            <w:pPr>
              <w:pStyle w:val="ListParagraph"/>
              <w:numPr>
                <w:ilvl w:val="0"/>
                <w:numId w:val="12"/>
              </w:numPr>
            </w:pPr>
            <w:r>
              <w:t>Cable Center  (supports college and classroom instruction)</w:t>
            </w:r>
          </w:p>
          <w:p w:rsidR="00AB2FBF" w:rsidRDefault="00AB2FBF" w:rsidP="00AB2FBF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A/V Support (supports college and classroom instruction)</w:t>
            </w:r>
          </w:p>
          <w:p w:rsidR="00AB2FBF" w:rsidRDefault="00AB2FBF" w:rsidP="00AB2FBF">
            <w:pPr>
              <w:pStyle w:val="ListParagraph"/>
              <w:numPr>
                <w:ilvl w:val="0"/>
                <w:numId w:val="12"/>
              </w:numPr>
            </w:pPr>
            <w:r>
              <w:t>College Support (accreditation report layout, online “New student” orientation)</w:t>
            </w:r>
          </w:p>
          <w:p w:rsidR="00124AA7" w:rsidRDefault="00124AA7" w:rsidP="00124AA7">
            <w:pPr>
              <w:ind w:firstLine="0"/>
            </w:pPr>
          </w:p>
          <w:p w:rsidR="00124AA7" w:rsidRPr="00666A6B" w:rsidRDefault="005C22A2" w:rsidP="00124AA7">
            <w:pPr>
              <w:ind w:firstLine="0"/>
              <w:rPr>
                <w:b/>
                <w:u w:val="single"/>
              </w:rPr>
            </w:pPr>
            <w:r w:rsidRPr="00666A6B">
              <w:rPr>
                <w:b/>
                <w:u w:val="single"/>
              </w:rPr>
              <w:t>Coast Learning Systems (revenue generating division)</w:t>
            </w:r>
          </w:p>
          <w:p w:rsidR="0059538B" w:rsidRDefault="0059538B" w:rsidP="005C22A2">
            <w:pPr>
              <w:pStyle w:val="ListParagraph"/>
              <w:numPr>
                <w:ilvl w:val="0"/>
                <w:numId w:val="11"/>
              </w:numPr>
            </w:pPr>
            <w:r>
              <w:t xml:space="preserve">Sales &amp; customer services for national market </w:t>
            </w:r>
            <w:r w:rsidR="00667C5E">
              <w:t>(120</w:t>
            </w:r>
            <w:r w:rsidR="00422837">
              <w:t>+</w:t>
            </w:r>
            <w:r w:rsidR="00667C5E">
              <w:t xml:space="preserve"> </w:t>
            </w:r>
            <w:r w:rsidR="00AF2FBA">
              <w:t>colleges</w:t>
            </w:r>
            <w:r w:rsidR="00667C5E">
              <w:t xml:space="preserve"> including Coastline</w:t>
            </w:r>
            <w:r w:rsidR="00AF2FBA">
              <w:t xml:space="preserve">) </w:t>
            </w:r>
            <w:r>
              <w:t>of C</w:t>
            </w:r>
            <w:r w:rsidR="00667C5E">
              <w:t xml:space="preserve">oast </w:t>
            </w:r>
            <w:r>
              <w:t>L</w:t>
            </w:r>
            <w:r w:rsidR="00667C5E">
              <w:t xml:space="preserve">earning </w:t>
            </w:r>
            <w:r>
              <w:t>S</w:t>
            </w:r>
            <w:r w:rsidR="00667C5E">
              <w:t>ystems (CLS)</w:t>
            </w:r>
            <w:r>
              <w:t xml:space="preserve"> content</w:t>
            </w:r>
            <w:r w:rsidR="00667C5E">
              <w:t xml:space="preserve">; </w:t>
            </w:r>
            <w:r w:rsidR="00FB5276">
              <w:t>24</w:t>
            </w:r>
            <w:r w:rsidR="00AF2FBA">
              <w:t xml:space="preserve"> </w:t>
            </w:r>
            <w:r w:rsidR="00667C5E">
              <w:t xml:space="preserve">lecture </w:t>
            </w:r>
            <w:r w:rsidR="00AF2FBA">
              <w:t>courses</w:t>
            </w:r>
            <w:r w:rsidR="00FB5276">
              <w:t xml:space="preserve"> and 3 labs</w:t>
            </w:r>
          </w:p>
          <w:p w:rsidR="00C64067" w:rsidRDefault="00C64067" w:rsidP="005C22A2">
            <w:pPr>
              <w:pStyle w:val="ListParagraph"/>
              <w:numPr>
                <w:ilvl w:val="0"/>
                <w:numId w:val="11"/>
              </w:numPr>
            </w:pPr>
            <w:r>
              <w:t xml:space="preserve">Market analysis and plan for new product development, partnerships and distribution </w:t>
            </w:r>
          </w:p>
          <w:p w:rsidR="0059538B" w:rsidRDefault="00C64067" w:rsidP="005C22A2">
            <w:pPr>
              <w:pStyle w:val="ListParagraph"/>
              <w:numPr>
                <w:ilvl w:val="0"/>
                <w:numId w:val="11"/>
              </w:numPr>
            </w:pPr>
            <w:r>
              <w:t>Coordinate with Instructional Media Design team in regard to new product development</w:t>
            </w:r>
            <w:r w:rsidR="00422837">
              <w:t xml:space="preserve"> (like the LB Fire Dept Marine training program)</w:t>
            </w:r>
          </w:p>
          <w:p w:rsidR="0075333D" w:rsidRDefault="0075333D" w:rsidP="005C22A2">
            <w:pPr>
              <w:pStyle w:val="ListParagraph"/>
              <w:numPr>
                <w:ilvl w:val="0"/>
                <w:numId w:val="11"/>
              </w:numPr>
            </w:pPr>
            <w:r>
              <w:t xml:space="preserve">Increase revenue through </w:t>
            </w:r>
            <w:r w:rsidR="00D800E9">
              <w:t>direct mail activities,</w:t>
            </w:r>
            <w:r>
              <w:t xml:space="preserve"> website</w:t>
            </w:r>
            <w:r w:rsidR="00D800E9">
              <w:t>, attending conferences</w:t>
            </w:r>
            <w:r>
              <w:t xml:space="preserve"> and use of social media</w:t>
            </w:r>
          </w:p>
          <w:p w:rsidR="005C22A2" w:rsidRDefault="005C22A2" w:rsidP="00124AA7">
            <w:pPr>
              <w:ind w:firstLine="0"/>
            </w:pPr>
          </w:p>
          <w:p w:rsidR="005C22A2" w:rsidRDefault="005C22A2" w:rsidP="00124AA7">
            <w:pPr>
              <w:ind w:firstLine="0"/>
            </w:pPr>
          </w:p>
          <w:p w:rsidR="005C22A2" w:rsidRDefault="005C22A2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232351">
      <w:pPr>
        <w:pStyle w:val="ListParagraph"/>
        <w:numPr>
          <w:ilvl w:val="1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02"/>
        <w:gridCol w:w="5774"/>
      </w:tblGrid>
      <w:tr w:rsidR="00B90408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B90408" w:rsidTr="00124AA7">
        <w:tc>
          <w:tcPr>
            <w:tcW w:w="6588" w:type="dxa"/>
          </w:tcPr>
          <w:p w:rsidR="00124AA7" w:rsidRDefault="00983690" w:rsidP="00983690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983690">
              <w:rPr>
                <w:rFonts w:asciiTheme="majorHAnsi" w:hAnsiTheme="majorHAnsi"/>
              </w:rPr>
              <w:t>Convert CLS content</w:t>
            </w:r>
            <w:r>
              <w:rPr>
                <w:rFonts w:asciiTheme="majorHAnsi" w:hAnsiTheme="majorHAnsi"/>
              </w:rPr>
              <w:t xml:space="preserve"> &amp; activities into agnostic format for multi-model, multi-LMS platform use (canvas, blackboard, etc) as well as ability to view content on Android, iPhone, tablets and pads)</w:t>
            </w:r>
          </w:p>
          <w:p w:rsidR="00B90408" w:rsidRDefault="00983690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needed for CLS courses used at CCC and for national distribution or these courses will lose their shelf life.</w:t>
            </w:r>
            <w:r w:rsidR="00B90408">
              <w:rPr>
                <w:rFonts w:asciiTheme="majorHAnsi" w:hAnsiTheme="majorHAnsi"/>
              </w:rPr>
              <w:t xml:space="preserve">  </w:t>
            </w:r>
            <w:r w:rsidR="006B6495">
              <w:rPr>
                <w:rFonts w:asciiTheme="majorHAnsi" w:hAnsiTheme="majorHAnsi"/>
              </w:rPr>
              <w:t>Additionally, this should reduce the number of help desk tickets for CLS.</w:t>
            </w:r>
            <w:bookmarkStart w:id="0" w:name="_GoBack"/>
            <w:bookmarkEnd w:id="0"/>
          </w:p>
          <w:p w:rsidR="00B90408" w:rsidRDefault="00B90408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983690" w:rsidRDefault="00B90408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FY 12-13 </w:t>
            </w:r>
            <w:r w:rsidR="00422837">
              <w:rPr>
                <w:rFonts w:asciiTheme="majorHAnsi" w:hAnsiTheme="majorHAnsi"/>
              </w:rPr>
              <w:t>nearly 2,0</w:t>
            </w:r>
            <w:r>
              <w:rPr>
                <w:rFonts w:asciiTheme="majorHAnsi" w:hAnsiTheme="majorHAnsi"/>
              </w:rPr>
              <w:t>00 student</w:t>
            </w:r>
            <w:r w:rsidR="00B83AC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tried to access our online Moodle courses</w:t>
            </w:r>
            <w:r w:rsidR="00B83ACD">
              <w:rPr>
                <w:rFonts w:asciiTheme="majorHAnsi" w:hAnsiTheme="majorHAnsi"/>
              </w:rPr>
              <w:t xml:space="preserve"> (non-music)</w:t>
            </w:r>
            <w:r>
              <w:rPr>
                <w:rFonts w:asciiTheme="majorHAnsi" w:hAnsiTheme="majorHAnsi"/>
              </w:rPr>
              <w:t xml:space="preserve"> by mobile device.</w:t>
            </w:r>
          </w:p>
          <w:p w:rsidR="00332D17" w:rsidRDefault="00332D17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332D17" w:rsidRDefault="00332D17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Fall 2013 there are 424</w:t>
            </w:r>
            <w:r w:rsidR="0029391B">
              <w:rPr>
                <w:rFonts w:asciiTheme="majorHAnsi" w:hAnsiTheme="majorHAnsi"/>
              </w:rPr>
              <w:t xml:space="preserve"> CCC</w:t>
            </w:r>
            <w:r>
              <w:rPr>
                <w:rFonts w:asciiTheme="majorHAnsi" w:hAnsiTheme="majorHAnsi"/>
              </w:rPr>
              <w:t xml:space="preserve"> students taking CLS (non-music) co</w:t>
            </w:r>
            <w:r w:rsidR="0029391B">
              <w:rPr>
                <w:rFonts w:asciiTheme="majorHAnsi" w:hAnsiTheme="majorHAnsi"/>
              </w:rPr>
              <w:t>urses</w:t>
            </w:r>
            <w:r>
              <w:rPr>
                <w:rFonts w:asciiTheme="majorHAnsi" w:hAnsiTheme="majorHAnsi"/>
              </w:rPr>
              <w:t>.</w:t>
            </w:r>
          </w:p>
          <w:p w:rsidR="007D6087" w:rsidRDefault="007D6087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7D6087" w:rsidRPr="00983690" w:rsidRDefault="007D6087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recommendation supports both CCC and the district (see master plan, appendix H-2) technology plans.</w:t>
            </w:r>
          </w:p>
        </w:tc>
        <w:tc>
          <w:tcPr>
            <w:tcW w:w="6588" w:type="dxa"/>
          </w:tcPr>
          <w:p w:rsidR="00124AA7" w:rsidRDefault="00983690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</w:t>
            </w:r>
            <w:r w:rsidRPr="00983690">
              <w:rPr>
                <w:rFonts w:asciiTheme="majorHAnsi" w:hAnsiTheme="majorHAnsi"/>
              </w:rPr>
              <w:t>0,000 for FY 13-14</w:t>
            </w:r>
            <w:r w:rsidR="00B90408">
              <w:rPr>
                <w:rFonts w:asciiTheme="majorHAnsi" w:hAnsiTheme="majorHAnsi"/>
              </w:rPr>
              <w:t xml:space="preserve"> to begin</w:t>
            </w:r>
            <w:r>
              <w:rPr>
                <w:rFonts w:asciiTheme="majorHAnsi" w:hAnsiTheme="majorHAnsi"/>
              </w:rPr>
              <w:t xml:space="preserve"> conversion process</w:t>
            </w:r>
          </w:p>
          <w:p w:rsidR="003C0739" w:rsidRDefault="003C0739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983690" w:rsidRDefault="00983690" w:rsidP="00983690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To contract 1-2 I</w:t>
            </w:r>
            <w:r w:rsidR="004E01BD">
              <w:rPr>
                <w:rFonts w:asciiTheme="majorHAnsi" w:hAnsiTheme="majorHAnsi"/>
              </w:rPr>
              <w:t xml:space="preserve">ndy </w:t>
            </w:r>
            <w:r>
              <w:rPr>
                <w:rFonts w:asciiTheme="majorHAnsi" w:hAnsiTheme="majorHAnsi"/>
              </w:rPr>
              <w:t>C</w:t>
            </w:r>
            <w:r w:rsidR="004E01BD">
              <w:rPr>
                <w:rFonts w:asciiTheme="majorHAnsi" w:hAnsiTheme="majorHAnsi"/>
              </w:rPr>
              <w:t>ontractor</w:t>
            </w:r>
            <w:r>
              <w:rPr>
                <w:rFonts w:asciiTheme="majorHAnsi" w:hAnsiTheme="majorHAnsi"/>
              </w:rPr>
              <w:t xml:space="preserve">s for programming/conversion and </w:t>
            </w:r>
            <w:r w:rsidR="003C0739">
              <w:rPr>
                <w:rFonts w:asciiTheme="majorHAnsi" w:hAnsiTheme="majorHAnsi"/>
              </w:rPr>
              <w:t xml:space="preserve">hire </w:t>
            </w:r>
            <w:r>
              <w:rPr>
                <w:rFonts w:asciiTheme="majorHAnsi" w:hAnsiTheme="majorHAnsi"/>
              </w:rPr>
              <w:t xml:space="preserve">faculty to assist with </w:t>
            </w:r>
            <w:r w:rsidR="003C0739">
              <w:rPr>
                <w:rFonts w:asciiTheme="majorHAnsi" w:hAnsiTheme="majorHAnsi"/>
              </w:rPr>
              <w:t xml:space="preserve">content review and </w:t>
            </w:r>
            <w:r>
              <w:rPr>
                <w:rFonts w:asciiTheme="majorHAnsi" w:hAnsiTheme="majorHAnsi"/>
              </w:rPr>
              <w:t xml:space="preserve">activity </w:t>
            </w:r>
            <w:r w:rsidR="003C0739">
              <w:rPr>
                <w:rFonts w:asciiTheme="majorHAnsi" w:hAnsiTheme="majorHAnsi"/>
              </w:rPr>
              <w:t>revisions</w:t>
            </w:r>
          </w:p>
        </w:tc>
      </w:tr>
      <w:tr w:rsidR="00B90408" w:rsidTr="00124AA7">
        <w:tc>
          <w:tcPr>
            <w:tcW w:w="6588" w:type="dxa"/>
          </w:tcPr>
          <w:p w:rsidR="00070C77" w:rsidRDefault="003C0739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3C0739">
              <w:rPr>
                <w:rFonts w:asciiTheme="majorHAnsi" w:hAnsiTheme="majorHAnsi"/>
              </w:rPr>
              <w:t xml:space="preserve">Secure online music rights for conversion of 5 music courses </w:t>
            </w:r>
            <w:r w:rsidR="00E3569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for 5 years</w:t>
            </w:r>
            <w:r w:rsidR="00E35696">
              <w:rPr>
                <w:rFonts w:asciiTheme="majorHAnsi" w:hAnsiTheme="majorHAnsi"/>
              </w:rPr>
              <w:t xml:space="preserve"> of use)</w:t>
            </w:r>
            <w:r>
              <w:rPr>
                <w:rFonts w:asciiTheme="majorHAnsi" w:hAnsiTheme="majorHAnsi"/>
              </w:rPr>
              <w:t xml:space="preserve"> </w:t>
            </w:r>
            <w:r w:rsidRPr="003C0739">
              <w:rPr>
                <w:rFonts w:asciiTheme="majorHAnsi" w:hAnsiTheme="majorHAnsi"/>
              </w:rPr>
              <w:t xml:space="preserve">from CDR to online </w:t>
            </w:r>
            <w:r w:rsidR="00B83ACD">
              <w:rPr>
                <w:rFonts w:asciiTheme="majorHAnsi" w:hAnsiTheme="majorHAnsi"/>
              </w:rPr>
              <w:t xml:space="preserve">multi-modal </w:t>
            </w:r>
            <w:r w:rsidR="00B83ACD" w:rsidRPr="003C0739">
              <w:rPr>
                <w:rFonts w:asciiTheme="majorHAnsi" w:hAnsiTheme="majorHAnsi"/>
              </w:rPr>
              <w:t>delivery</w:t>
            </w:r>
            <w:r w:rsidR="00B83ACD">
              <w:rPr>
                <w:rFonts w:asciiTheme="majorHAnsi" w:hAnsiTheme="majorHAnsi"/>
              </w:rPr>
              <w:t>.</w:t>
            </w:r>
          </w:p>
          <w:p w:rsidR="00B83ACD" w:rsidRDefault="00B83ACD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34604E" w:rsidRDefault="00F9291C" w:rsidP="00B83ACD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(Note: CLS </w:t>
            </w:r>
            <w:r w:rsidR="00E35696">
              <w:rPr>
                <w:rFonts w:asciiTheme="majorHAnsi" w:hAnsiTheme="majorHAnsi"/>
              </w:rPr>
              <w:t xml:space="preserve">total </w:t>
            </w:r>
            <w:r w:rsidR="00070C77">
              <w:rPr>
                <w:rFonts w:asciiTheme="majorHAnsi" w:hAnsiTheme="majorHAnsi"/>
              </w:rPr>
              <w:t xml:space="preserve">net revenue </w:t>
            </w:r>
            <w:r w:rsidR="00B83ACD">
              <w:rPr>
                <w:rFonts w:asciiTheme="majorHAnsi" w:hAnsiTheme="majorHAnsi"/>
              </w:rPr>
              <w:t xml:space="preserve">for music courses alone </w:t>
            </w:r>
            <w:r>
              <w:rPr>
                <w:rFonts w:asciiTheme="majorHAnsi" w:hAnsiTheme="majorHAnsi"/>
              </w:rPr>
              <w:t xml:space="preserve">is </w:t>
            </w:r>
            <w:r w:rsidR="00070C77">
              <w:rPr>
                <w:rFonts w:asciiTheme="majorHAnsi" w:hAnsiTheme="majorHAnsi"/>
              </w:rPr>
              <w:t>in excess of $</w:t>
            </w:r>
            <w:r>
              <w:rPr>
                <w:rFonts w:asciiTheme="majorHAnsi" w:hAnsiTheme="majorHAnsi"/>
              </w:rPr>
              <w:t>658,000</w:t>
            </w:r>
            <w:r w:rsidR="00070C77">
              <w:rPr>
                <w:rFonts w:asciiTheme="majorHAnsi" w:hAnsiTheme="majorHAnsi"/>
              </w:rPr>
              <w:t xml:space="preserve"> and CCC ha</w:t>
            </w:r>
            <w:r w:rsidR="00B83ACD">
              <w:rPr>
                <w:rFonts w:asciiTheme="majorHAnsi" w:hAnsiTheme="majorHAnsi"/>
              </w:rPr>
              <w:t>s</w:t>
            </w:r>
            <w:r w:rsidR="00070C77">
              <w:rPr>
                <w:rFonts w:asciiTheme="majorHAnsi" w:hAnsiTheme="majorHAnsi"/>
              </w:rPr>
              <w:t xml:space="preserve"> </w:t>
            </w:r>
            <w:r w:rsidR="00B83ACD">
              <w:rPr>
                <w:rFonts w:asciiTheme="majorHAnsi" w:hAnsiTheme="majorHAnsi"/>
              </w:rPr>
              <w:t xml:space="preserve">111 </w:t>
            </w:r>
            <w:r w:rsidR="00070C77">
              <w:rPr>
                <w:rFonts w:asciiTheme="majorHAnsi" w:hAnsiTheme="majorHAnsi"/>
              </w:rPr>
              <w:t>students tak</w:t>
            </w:r>
            <w:r w:rsidR="00B83ACD">
              <w:rPr>
                <w:rFonts w:asciiTheme="majorHAnsi" w:hAnsiTheme="majorHAnsi"/>
              </w:rPr>
              <w:t>ing</w:t>
            </w:r>
            <w:r w:rsidR="00070C77">
              <w:rPr>
                <w:rFonts w:asciiTheme="majorHAnsi" w:hAnsiTheme="majorHAnsi"/>
              </w:rPr>
              <w:t xml:space="preserve"> music in F</w:t>
            </w:r>
            <w:r w:rsidR="00B83ACD">
              <w:rPr>
                <w:rFonts w:asciiTheme="majorHAnsi" w:hAnsiTheme="majorHAnsi"/>
              </w:rPr>
              <w:t xml:space="preserve">all ’13.  There have been </w:t>
            </w:r>
            <w:r w:rsidR="00422837">
              <w:rPr>
                <w:rFonts w:asciiTheme="majorHAnsi" w:hAnsiTheme="majorHAnsi"/>
              </w:rPr>
              <w:t>nearly 5</w:t>
            </w:r>
            <w:r w:rsidR="00B83ACD">
              <w:rPr>
                <w:rFonts w:asciiTheme="majorHAnsi" w:hAnsiTheme="majorHAnsi"/>
              </w:rPr>
              <w:t>,000 attempts to access the music courses by mobile devices</w:t>
            </w:r>
            <w:r w:rsidR="00665BC0">
              <w:rPr>
                <w:rFonts w:asciiTheme="majorHAnsi" w:hAnsiTheme="majorHAnsi"/>
              </w:rPr>
              <w:t xml:space="preserve"> since 20</w:t>
            </w:r>
            <w:r w:rsidR="00422837">
              <w:rPr>
                <w:rFonts w:asciiTheme="majorHAnsi" w:hAnsiTheme="majorHAnsi"/>
              </w:rPr>
              <w:t>1</w:t>
            </w:r>
            <w:r w:rsidR="00665BC0">
              <w:rPr>
                <w:rFonts w:asciiTheme="majorHAnsi" w:hAnsiTheme="majorHAnsi"/>
              </w:rPr>
              <w:t>1</w:t>
            </w:r>
            <w:r w:rsidR="00B83ACD">
              <w:rPr>
                <w:rFonts w:asciiTheme="majorHAnsi" w:hAnsiTheme="majorHAnsi"/>
              </w:rPr>
              <w:t>.)</w:t>
            </w:r>
          </w:p>
          <w:p w:rsidR="007D6087" w:rsidRDefault="007D6087" w:rsidP="00B83ACD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  <w:p w:rsidR="007D6087" w:rsidRPr="003C0739" w:rsidRDefault="007D6087" w:rsidP="00B83ACD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recommendation supports both CCC and the district (see master plan, appendix H-2) technology plans.</w:t>
            </w:r>
          </w:p>
        </w:tc>
        <w:tc>
          <w:tcPr>
            <w:tcW w:w="6588" w:type="dxa"/>
          </w:tcPr>
          <w:p w:rsidR="0034604E" w:rsidRDefault="003C0739" w:rsidP="00364BD6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License and streaming cost for all 5 courses </w:t>
            </w:r>
            <w:r w:rsidRPr="003C0739">
              <w:rPr>
                <w:rFonts w:asciiTheme="majorHAnsi" w:hAnsiTheme="majorHAnsi"/>
              </w:rPr>
              <w:t>$</w:t>
            </w:r>
            <w:r w:rsidR="00364BD6">
              <w:rPr>
                <w:rFonts w:asciiTheme="majorHAnsi" w:hAnsiTheme="majorHAnsi"/>
              </w:rPr>
              <w:t>1</w:t>
            </w:r>
            <w:r w:rsidR="004E01BD">
              <w:rPr>
                <w:rFonts w:asciiTheme="majorHAnsi" w:hAnsiTheme="majorHAnsi"/>
              </w:rPr>
              <w:t>50</w:t>
            </w:r>
            <w:r>
              <w:rPr>
                <w:rFonts w:asciiTheme="majorHAnsi" w:hAnsiTheme="majorHAnsi"/>
              </w:rPr>
              <w:t>,000</w:t>
            </w:r>
          </w:p>
          <w:p w:rsidR="00B90408" w:rsidRPr="003C0739" w:rsidRDefault="00B90408" w:rsidP="00364BD6">
            <w:pPr>
              <w:pStyle w:val="ListParagraph"/>
              <w:ind w:left="0" w:firstLine="0"/>
              <w:rPr>
                <w:rFonts w:asciiTheme="majorHAnsi" w:hAnsiTheme="majorHAnsi"/>
              </w:rPr>
            </w:pPr>
          </w:p>
        </w:tc>
      </w:tr>
      <w:tr w:rsidR="00B90408" w:rsidTr="00124AA7">
        <w:tc>
          <w:tcPr>
            <w:tcW w:w="6588" w:type="dxa"/>
          </w:tcPr>
          <w:p w:rsidR="004E01BD" w:rsidRDefault="004E01BD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&amp; m</w:t>
            </w:r>
            <w:r w:rsidR="00B90408" w:rsidRPr="00B90408">
              <w:rPr>
                <w:rFonts w:asciiTheme="majorHAnsi" w:hAnsiTheme="majorHAnsi"/>
              </w:rPr>
              <w:t xml:space="preserve">ail promotional marketing pieces for </w:t>
            </w:r>
            <w:r w:rsidR="00B90408">
              <w:rPr>
                <w:rFonts w:asciiTheme="majorHAnsi" w:hAnsiTheme="majorHAnsi"/>
              </w:rPr>
              <w:t xml:space="preserve">three courses: </w:t>
            </w:r>
          </w:p>
          <w:p w:rsidR="0034604E" w:rsidRPr="00B90408" w:rsidRDefault="00B90408" w:rsidP="00B90408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B90408">
              <w:rPr>
                <w:rFonts w:asciiTheme="majorHAnsi" w:hAnsiTheme="majorHAnsi"/>
              </w:rPr>
              <w:t>Speech, Dance Appreciation and Geology le</w:t>
            </w:r>
            <w:r>
              <w:rPr>
                <w:rFonts w:asciiTheme="majorHAnsi" w:hAnsiTheme="majorHAnsi"/>
              </w:rPr>
              <w:t xml:space="preserve">cture &amp; lab </w:t>
            </w:r>
            <w:r>
              <w:rPr>
                <w:rFonts w:asciiTheme="majorHAnsi" w:hAnsiTheme="majorHAnsi"/>
              </w:rPr>
              <w:lastRenderedPageBreak/>
              <w:t xml:space="preserve">courses to increase </w:t>
            </w:r>
            <w:r w:rsidR="004E01BD">
              <w:rPr>
                <w:rFonts w:asciiTheme="majorHAnsi" w:hAnsiTheme="majorHAnsi"/>
              </w:rPr>
              <w:t xml:space="preserve">CLS </w:t>
            </w:r>
            <w:r>
              <w:rPr>
                <w:rFonts w:asciiTheme="majorHAnsi" w:hAnsiTheme="majorHAnsi"/>
              </w:rPr>
              <w:t>revenue</w:t>
            </w:r>
          </w:p>
        </w:tc>
        <w:tc>
          <w:tcPr>
            <w:tcW w:w="6588" w:type="dxa"/>
          </w:tcPr>
          <w:p w:rsidR="0034604E" w:rsidRPr="00B90408" w:rsidRDefault="00B90408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B90408">
              <w:rPr>
                <w:rFonts w:asciiTheme="majorHAnsi" w:hAnsiTheme="majorHAnsi"/>
              </w:rPr>
              <w:lastRenderedPageBreak/>
              <w:t>$15,000 for printing and postage</w:t>
            </w:r>
          </w:p>
        </w:tc>
      </w:tr>
      <w:tr w:rsidR="00B90408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232351">
      <w:pPr>
        <w:pStyle w:val="ListParagraph"/>
        <w:numPr>
          <w:ilvl w:val="1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666A6B" w:rsidP="00666A6B">
            <w:pPr>
              <w:ind w:firstLine="0"/>
            </w:pPr>
            <w:r>
              <w:t>Design, Development, Update</w:t>
            </w:r>
            <w:r w:rsidR="0075333D" w:rsidRPr="0075333D">
              <w:t xml:space="preserve"> and Improve</w:t>
            </w:r>
            <w:r>
              <w:t xml:space="preserve"> CLS </w:t>
            </w:r>
            <w:r w:rsidR="0075333D" w:rsidRPr="0075333D">
              <w:t xml:space="preserve">courses for CCC use, as well as for National </w:t>
            </w:r>
            <w:r w:rsidR="008A5821">
              <w:t>use/</w:t>
            </w:r>
            <w:r w:rsidR="0075333D" w:rsidRPr="0075333D">
              <w:t>licensing</w:t>
            </w:r>
            <w:r>
              <w:t>.</w:t>
            </w:r>
          </w:p>
          <w:p w:rsidR="00666A6B" w:rsidRDefault="00666A6B" w:rsidP="00666A6B">
            <w:pPr>
              <w:ind w:firstLine="0"/>
            </w:pPr>
          </w:p>
          <w:p w:rsidR="00666A6B" w:rsidRDefault="00666A6B" w:rsidP="00666A6B">
            <w:pPr>
              <w:ind w:firstLine="0"/>
            </w:pPr>
            <w:r>
              <w:t>This is in support of the Dept of Instruction SLO</w:t>
            </w:r>
          </w:p>
          <w:p w:rsidR="00666A6B" w:rsidRDefault="00666A6B" w:rsidP="008A5821">
            <w:pPr>
              <w:ind w:firstLine="0"/>
            </w:pPr>
            <w:r>
              <w:t>“Students will respond that there are adequate support resources necessary for program/certificates”.</w:t>
            </w:r>
            <w:r w:rsidR="008A5821">
              <w:t xml:space="preserve">  </w:t>
            </w:r>
          </w:p>
          <w:p w:rsidR="008A5821" w:rsidRDefault="008A5821" w:rsidP="008A5821">
            <w:pPr>
              <w:ind w:firstLine="0"/>
            </w:pPr>
          </w:p>
          <w:p w:rsidR="008A5821" w:rsidRDefault="008A5821" w:rsidP="008A5821">
            <w:pPr>
              <w:ind w:firstLine="0"/>
            </w:pPr>
            <w:r>
              <w:t>Additionally, this supports the college’s strategic initiative of “innovation to support teaching and learning”, “access, persistence and completion”, and the initiative of “entrepreneurship to augment general fund”.</w:t>
            </w:r>
          </w:p>
        </w:tc>
        <w:tc>
          <w:tcPr>
            <w:tcW w:w="5040" w:type="dxa"/>
          </w:tcPr>
          <w:p w:rsidR="00CF6AE9" w:rsidRDefault="0075333D" w:rsidP="000872BB">
            <w:pPr>
              <w:ind w:firstLine="0"/>
            </w:pPr>
            <w:r w:rsidRPr="0075333D">
              <w:t>Refresh/update/enhance content as well as convert to format that can be used in any LMS by anyone/anywhere. Strategy: Convert to be in LMS-agnostic format, convert to be mobile-ready (students can view on Mobile Devices as well as desktop and laptop computers).</w:t>
            </w:r>
          </w:p>
        </w:tc>
        <w:tc>
          <w:tcPr>
            <w:tcW w:w="4572" w:type="dxa"/>
          </w:tcPr>
          <w:p w:rsidR="00CF6AE9" w:rsidRDefault="0075333D" w:rsidP="00666A6B">
            <w:pPr>
              <w:ind w:firstLine="0"/>
            </w:pPr>
            <w:r w:rsidRPr="0075333D">
              <w:t xml:space="preserve">At least 40% of students are demanding courses that </w:t>
            </w:r>
            <w:r w:rsidR="00666A6B">
              <w:t xml:space="preserve">may </w:t>
            </w:r>
            <w:r w:rsidRPr="0075333D">
              <w:t>be viewed on mobile devices. Also, Colleges (national clients and CCC) are demand</w:t>
            </w:r>
            <w:r w:rsidR="00666A6B">
              <w:t xml:space="preserve">ing to have content that can </w:t>
            </w:r>
            <w:r w:rsidRPr="0075333D">
              <w:t xml:space="preserve">easily </w:t>
            </w:r>
            <w:r w:rsidR="00666A6B">
              <w:t>plug</w:t>
            </w:r>
            <w:r w:rsidRPr="0075333D">
              <w:t xml:space="preserve"> into the LMS of their choice.</w:t>
            </w:r>
          </w:p>
          <w:p w:rsidR="00BA3B00" w:rsidRDefault="00BA3B00" w:rsidP="00666A6B">
            <w:pPr>
              <w:ind w:firstLine="0"/>
            </w:pPr>
            <w:r>
              <w:t>(data pulled from server analytics for all CLS courses we host)</w:t>
            </w:r>
          </w:p>
          <w:p w:rsidR="00666A6B" w:rsidRDefault="00666A6B" w:rsidP="00666A6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75333D" w:rsidRDefault="0075333D" w:rsidP="00666A6B">
            <w:pPr>
              <w:ind w:firstLine="0"/>
            </w:pPr>
            <w:r w:rsidRPr="0075333D">
              <w:t>Design, Development and pro</w:t>
            </w:r>
            <w:r w:rsidR="00666A6B">
              <w:t xml:space="preserve">duce </w:t>
            </w:r>
            <w:r w:rsidRPr="0075333D">
              <w:t>CCC Special projects.</w:t>
            </w:r>
          </w:p>
          <w:p w:rsidR="008A5821" w:rsidRDefault="008A5821" w:rsidP="00666A6B">
            <w:pPr>
              <w:ind w:firstLine="0"/>
            </w:pPr>
          </w:p>
          <w:p w:rsidR="008A5821" w:rsidRPr="0075333D" w:rsidRDefault="008A5821" w:rsidP="00666A6B">
            <w:pPr>
              <w:ind w:firstLine="0"/>
            </w:pPr>
            <w:r>
              <w:t>This is in support of the college’s initiative to support “student success” and “access, persistence and completion”.</w:t>
            </w:r>
          </w:p>
          <w:p w:rsidR="00CF6AE9" w:rsidRDefault="007A0106" w:rsidP="007A0106">
            <w:pPr>
              <w:ind w:firstLine="0"/>
            </w:pPr>
            <w:r>
              <w:t>Working with business office to offer direct purchase solutions (an e-commerce site) to purchase access codes directly from CLS for use of its product.</w:t>
            </w:r>
          </w:p>
        </w:tc>
        <w:tc>
          <w:tcPr>
            <w:tcW w:w="5040" w:type="dxa"/>
          </w:tcPr>
          <w:p w:rsidR="00CF6AE9" w:rsidRDefault="0075333D" w:rsidP="00666A6B">
            <w:pPr>
              <w:ind w:firstLine="0"/>
            </w:pPr>
            <w:r w:rsidRPr="0075333D">
              <w:t xml:space="preserve">Online Orientation is one special </w:t>
            </w:r>
            <w:r w:rsidR="00666A6B">
              <w:t xml:space="preserve">Coastline </w:t>
            </w:r>
            <w:r>
              <w:t>project</w:t>
            </w:r>
            <w:r w:rsidR="00666A6B">
              <w:t xml:space="preserve"> we will complete.</w:t>
            </w: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  <w:r>
              <w:t xml:space="preserve">Discussions </w:t>
            </w:r>
            <w:r w:rsidR="00613C58">
              <w:t>are in progress to secure AZ</w:t>
            </w:r>
            <w:r>
              <w:t>OX (</w:t>
            </w:r>
            <w:r w:rsidR="00613C58">
              <w:t>integrates with Great Plains software used by our business office)</w:t>
            </w: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</w:p>
          <w:p w:rsidR="007A0106" w:rsidRDefault="007A0106" w:rsidP="00666A6B">
            <w:pPr>
              <w:ind w:firstLine="0"/>
            </w:pPr>
          </w:p>
        </w:tc>
        <w:tc>
          <w:tcPr>
            <w:tcW w:w="4572" w:type="dxa"/>
          </w:tcPr>
          <w:p w:rsidR="00CF6AE9" w:rsidRDefault="0075333D" w:rsidP="000872BB">
            <w:pPr>
              <w:ind w:firstLine="0"/>
            </w:pPr>
            <w:r w:rsidRPr="0075333D">
              <w:t xml:space="preserve">Effective September, 2014 (SB1456) will take affect and will be one measurement of </w:t>
            </w:r>
            <w:r w:rsidR="00666A6B">
              <w:t xml:space="preserve">matriculation </w:t>
            </w:r>
            <w:r w:rsidRPr="0075333D">
              <w:t>funding for the college.</w:t>
            </w:r>
          </w:p>
          <w:p w:rsidR="004207F1" w:rsidRDefault="004207F1" w:rsidP="000872BB">
            <w:pPr>
              <w:ind w:firstLine="0"/>
            </w:pPr>
          </w:p>
          <w:p w:rsidR="004207F1" w:rsidRDefault="004207F1" w:rsidP="000872BB">
            <w:pPr>
              <w:ind w:firstLine="0"/>
            </w:pPr>
          </w:p>
          <w:p w:rsidR="004207F1" w:rsidRDefault="004207F1" w:rsidP="000872BB">
            <w:pPr>
              <w:ind w:firstLine="0"/>
            </w:pPr>
          </w:p>
          <w:p w:rsidR="004207F1" w:rsidRDefault="004207F1" w:rsidP="000872BB">
            <w:pPr>
              <w:ind w:firstLine="0"/>
            </w:pPr>
            <w:r>
              <w:t>Expected outcome is an increase in revenue paid directly to Coastline (CLS).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6916F2" w:rsidP="000872BB">
            <w:pPr>
              <w:ind w:firstLine="0"/>
            </w:pPr>
            <w:r>
              <w:lastRenderedPageBreak/>
              <w:t xml:space="preserve">Maintain Seaport </w:t>
            </w:r>
            <w:r w:rsidR="00BF3108">
              <w:t xml:space="preserve">3 </w:t>
            </w:r>
            <w:r>
              <w:t>and participate in LMS review, assessment and recommendation</w:t>
            </w:r>
            <w:r w:rsidR="00BA3B00">
              <w:t xml:space="preserve"> (at college level and district wide committee)</w:t>
            </w:r>
            <w:r>
              <w:t xml:space="preserve">.  </w:t>
            </w:r>
          </w:p>
          <w:p w:rsidR="006916F2" w:rsidRDefault="006916F2" w:rsidP="000872BB">
            <w:pPr>
              <w:ind w:firstLine="0"/>
            </w:pPr>
          </w:p>
          <w:p w:rsidR="006916F2" w:rsidRDefault="006916F2" w:rsidP="000872BB">
            <w:pPr>
              <w:ind w:firstLine="0"/>
            </w:pPr>
            <w:r>
              <w:t>T</w:t>
            </w:r>
            <w:r w:rsidRPr="006916F2">
              <w:t xml:space="preserve">his supports the college’s strategic initiative of “innovation to support teaching and learning”, </w:t>
            </w:r>
            <w:r>
              <w:t xml:space="preserve">and </w:t>
            </w:r>
            <w:r w:rsidRPr="006916F2">
              <w:t>“access, persistence and completion”</w:t>
            </w:r>
            <w:r>
              <w:t>.</w:t>
            </w:r>
          </w:p>
          <w:p w:rsidR="006916F2" w:rsidRDefault="006916F2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BA3B00" w:rsidP="000872BB">
            <w:pPr>
              <w:ind w:firstLine="0"/>
            </w:pPr>
            <w:r>
              <w:t xml:space="preserve">Seaport has the ability to track SLO’s and CCC received accommodation from the Accrediting team for this.  </w:t>
            </w:r>
          </w:p>
          <w:p w:rsidR="00BA3B00" w:rsidRDefault="00BA3B00" w:rsidP="000872BB">
            <w:pPr>
              <w:ind w:firstLine="0"/>
            </w:pPr>
          </w:p>
          <w:p w:rsidR="00BA3B00" w:rsidRDefault="00BA3B00" w:rsidP="000872BB">
            <w:pPr>
              <w:ind w:firstLine="0"/>
            </w:pPr>
            <w:r>
              <w:t>We expect that this function will be needed regardless of what LMS is chosen for district implementation.</w:t>
            </w: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791A8E" w:rsidRDefault="00791A8E" w:rsidP="00037376">
            <w:pPr>
              <w:ind w:firstLine="0"/>
              <w:rPr>
                <w:rFonts w:asciiTheme="majorHAnsi" w:hAnsiTheme="majorHAnsi" w:cstheme="minorHAnsi"/>
              </w:rPr>
            </w:pPr>
          </w:p>
          <w:p w:rsidR="00CF6AE9" w:rsidRDefault="00BA3B00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OLIT anticipates that it will continue to evolve with its primary function of serving the college. OLIT will focus on innovation and serve as a “center for teaching excellence”.  To that end, the department staff will continue to serve on college committees like the Professional Development and Tech &amp; DL Committees; and provide faculty training, seek partners to pilot </w:t>
            </w:r>
            <w:r w:rsidR="00B20BAB">
              <w:rPr>
                <w:rFonts w:asciiTheme="majorHAnsi" w:hAnsiTheme="majorHAnsi" w:cstheme="minorHAnsi"/>
                <w:b/>
              </w:rPr>
              <w:t>with for implementation of</w:t>
            </w:r>
            <w:r>
              <w:rPr>
                <w:rFonts w:asciiTheme="majorHAnsi" w:hAnsiTheme="majorHAnsi" w:cstheme="minorHAnsi"/>
                <w:b/>
              </w:rPr>
              <w:t xml:space="preserve"> innovative products</w:t>
            </w:r>
            <w:r w:rsidR="00B20BAB">
              <w:rPr>
                <w:rFonts w:asciiTheme="majorHAnsi" w:hAnsiTheme="majorHAnsi" w:cstheme="minorHAnsi"/>
                <w:b/>
              </w:rPr>
              <w:t>, and to provide all college development opportunities like the “Summer Institute”.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232351">
      <w:pPr>
        <w:pStyle w:val="ListParagraph"/>
        <w:numPr>
          <w:ilvl w:val="1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0BAB" w:rsidP="00551A34">
            <w:pPr>
              <w:pStyle w:val="ListParagraph"/>
              <w:numPr>
                <w:ilvl w:val="0"/>
                <w:numId w:val="15"/>
              </w:numPr>
            </w:pPr>
            <w:r>
              <w:t>Partner with publishers or others for development of new CLS product</w:t>
            </w:r>
          </w:p>
          <w:p w:rsidR="00551A34" w:rsidRDefault="00551A34" w:rsidP="00551A34">
            <w:pPr>
              <w:pStyle w:val="ListParagraph"/>
              <w:numPr>
                <w:ilvl w:val="0"/>
                <w:numId w:val="15"/>
              </w:numPr>
            </w:pPr>
            <w:r>
              <w:t>Assist with design and development of mediated instructional technology.</w:t>
            </w:r>
          </w:p>
        </w:tc>
        <w:tc>
          <w:tcPr>
            <w:tcW w:w="862" w:type="dxa"/>
          </w:tcPr>
          <w:p w:rsidR="00B21C37" w:rsidRDefault="00551A34" w:rsidP="00B34D38">
            <w:pPr>
              <w:ind w:firstLine="0"/>
            </w:pPr>
            <w:r>
              <w:t>done</w:t>
            </w:r>
          </w:p>
        </w:tc>
        <w:tc>
          <w:tcPr>
            <w:tcW w:w="862" w:type="dxa"/>
          </w:tcPr>
          <w:p w:rsidR="00551A34" w:rsidRDefault="00551A34" w:rsidP="00B34D38">
            <w:pPr>
              <w:ind w:firstLine="0"/>
            </w:pPr>
          </w:p>
          <w:p w:rsidR="00551A34" w:rsidRDefault="00551A34" w:rsidP="00B34D38">
            <w:pPr>
              <w:ind w:firstLine="0"/>
            </w:pPr>
          </w:p>
          <w:p w:rsidR="00B20BAB" w:rsidRDefault="00B20BAB" w:rsidP="00B34D38">
            <w:pPr>
              <w:ind w:firstLine="0"/>
            </w:pPr>
            <w:r>
              <w:t>On</w:t>
            </w:r>
          </w:p>
          <w:p w:rsidR="00B21C37" w:rsidRDefault="00B20BAB" w:rsidP="00B34D38">
            <w:pPr>
              <w:ind w:firstLine="0"/>
            </w:pPr>
            <w:r>
              <w:t>going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0BAB" w:rsidP="00B34D38">
            <w:pPr>
              <w:ind w:firstLine="0"/>
            </w:pPr>
            <w:r>
              <w:t xml:space="preserve">CLS has added new product to its list of course content (like geology, speech and dance) </w:t>
            </w:r>
          </w:p>
          <w:p w:rsidR="00011568" w:rsidRDefault="00011568" w:rsidP="00B34D38">
            <w:pPr>
              <w:ind w:firstLine="0"/>
            </w:pPr>
            <w:r>
              <w:t>We also completed the LB Fire Fighter’s Marine training (online) which we plan to market for training nationwide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0BAB" w:rsidP="00551A34">
            <w:pPr>
              <w:pStyle w:val="ListParagraph"/>
              <w:numPr>
                <w:ilvl w:val="0"/>
                <w:numId w:val="15"/>
              </w:numPr>
            </w:pPr>
            <w:r>
              <w:t>Update Seaport 2 to Seaport 3</w:t>
            </w:r>
          </w:p>
          <w:p w:rsidR="00551A34" w:rsidRDefault="00551A34" w:rsidP="00551A34">
            <w:pPr>
              <w:pStyle w:val="ListParagraph"/>
              <w:ind w:firstLine="0"/>
            </w:pPr>
          </w:p>
          <w:p w:rsidR="00551A34" w:rsidRDefault="00551A34" w:rsidP="00551A34">
            <w:pPr>
              <w:pStyle w:val="ListParagraph"/>
              <w:numPr>
                <w:ilvl w:val="0"/>
                <w:numId w:val="15"/>
              </w:numPr>
            </w:pPr>
            <w:r>
              <w:t>Provide college support (website, faculty training, committee participation,  programming and design support for CE/military dept)</w:t>
            </w:r>
          </w:p>
        </w:tc>
        <w:tc>
          <w:tcPr>
            <w:tcW w:w="862" w:type="dxa"/>
          </w:tcPr>
          <w:p w:rsidR="00B21C37" w:rsidRDefault="00B20BAB" w:rsidP="00B34D38">
            <w:pPr>
              <w:ind w:firstLine="0"/>
            </w:pPr>
            <w:r>
              <w:t>done</w:t>
            </w:r>
          </w:p>
        </w:tc>
        <w:tc>
          <w:tcPr>
            <w:tcW w:w="862" w:type="dxa"/>
          </w:tcPr>
          <w:p w:rsidR="00551A34" w:rsidRDefault="00551A34" w:rsidP="00B34D38">
            <w:pPr>
              <w:ind w:firstLine="0"/>
            </w:pPr>
          </w:p>
          <w:p w:rsidR="00551A34" w:rsidRDefault="00551A34" w:rsidP="00B34D38">
            <w:pPr>
              <w:ind w:firstLine="0"/>
            </w:pPr>
          </w:p>
          <w:p w:rsidR="00B21C37" w:rsidRDefault="00551A34" w:rsidP="00B34D38">
            <w:pPr>
              <w:ind w:firstLine="0"/>
            </w:pPr>
            <w:r>
              <w:t xml:space="preserve">On </w:t>
            </w:r>
          </w:p>
          <w:p w:rsidR="00551A34" w:rsidRDefault="00551A34" w:rsidP="00B34D38">
            <w:pPr>
              <w:ind w:firstLine="0"/>
            </w:pPr>
            <w:r>
              <w:t>going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0BAB" w:rsidP="00B20BAB">
            <w:pPr>
              <w:ind w:firstLine="0"/>
            </w:pPr>
            <w:r>
              <w:t xml:space="preserve">Seaport 2 was successfully updated to Seaport three in 2012 and continuous improvements have been implemented in 2013. However, due to the district review and recommendation for a common LMS, Seaport support </w:t>
            </w:r>
            <w:r w:rsidR="00551A34">
              <w:t>personnel</w:t>
            </w:r>
            <w:r>
              <w:t xml:space="preserve"> have suspended additional improvements and are in a phase of maintenance. </w:t>
            </w:r>
          </w:p>
          <w:p w:rsidR="00551A34" w:rsidRDefault="00551A34" w:rsidP="00B20BAB">
            <w:pPr>
              <w:ind w:firstLine="0"/>
            </w:pPr>
          </w:p>
          <w:p w:rsidR="00551A34" w:rsidRDefault="00551A34" w:rsidP="00B20BAB">
            <w:pPr>
              <w:ind w:firstLine="0"/>
            </w:pPr>
            <w:r>
              <w:t>College support services are ongoing and varied.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551A34" w:rsidP="00551A34">
            <w:pPr>
              <w:pStyle w:val="ListParagraph"/>
              <w:numPr>
                <w:ilvl w:val="0"/>
                <w:numId w:val="15"/>
              </w:numPr>
            </w:pPr>
            <w:r>
              <w:t>Provide support to CCC faculty for design and implementation of highly innovative online courses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551A34" w:rsidP="00B34D38">
            <w:pPr>
              <w:ind w:firstLine="0"/>
            </w:pPr>
            <w:r>
              <w:t>On</w:t>
            </w:r>
          </w:p>
          <w:p w:rsidR="00551A34" w:rsidRDefault="00551A34" w:rsidP="00B34D38">
            <w:pPr>
              <w:ind w:firstLine="0"/>
            </w:pPr>
            <w:r>
              <w:t>going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551A34" w:rsidP="00B34D38">
            <w:pPr>
              <w:ind w:firstLine="0"/>
            </w:pPr>
            <w:r>
              <w:t>Instructional designers continue to work with faculty (new and returning) to improve course design, support student success and course SLOs, as well as provide strategies for course enhancement.</w:t>
            </w: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Default="00AB3FD5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Overall OLIT has continuously met its goals in both supporting the college and in generating income for the college.  However, with the college-wide budget cuts over the last 5 years, OLIT has decreased its staff and has increased the number of services it provides to Coastline.  OLIT has taken several risks in market place to remain competitive as a post-secondary content produc</w:t>
            </w:r>
            <w:r w:rsidR="003B7EF5">
              <w:rPr>
                <w:rFonts w:asciiTheme="majorHAnsi" w:hAnsiTheme="majorHAnsi"/>
                <w:b/>
              </w:rPr>
              <w:t>er; some of these risks were not successful to date</w:t>
            </w:r>
            <w:r>
              <w:rPr>
                <w:rFonts w:asciiTheme="majorHAnsi" w:hAnsiTheme="majorHAnsi"/>
                <w:b/>
              </w:rPr>
              <w:t xml:space="preserve"> (like providing video content for the CVC </w:t>
            </w:r>
            <w:proofErr w:type="spellStart"/>
            <w:r>
              <w:rPr>
                <w:rFonts w:asciiTheme="majorHAnsi" w:hAnsiTheme="majorHAnsi"/>
                <w:b/>
              </w:rPr>
              <w:t>EduStream</w:t>
            </w:r>
            <w:proofErr w:type="spellEnd"/>
            <w:r>
              <w:rPr>
                <w:rFonts w:asciiTheme="majorHAnsi" w:hAnsiTheme="majorHAnsi"/>
                <w:b/>
              </w:rPr>
              <w:t xml:space="preserve"> hosted by San Bernardino).  </w:t>
            </w:r>
          </w:p>
          <w:p w:rsidR="00AB3FD5" w:rsidRDefault="00AB3FD5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3B7EF5" w:rsidP="004967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Additionally, OLIT</w:t>
            </w:r>
            <w:r w:rsidR="00AB3FD5">
              <w:rPr>
                <w:rFonts w:asciiTheme="majorHAnsi" w:hAnsiTheme="majorHAnsi"/>
                <w:b/>
              </w:rPr>
              <w:t xml:space="preserve"> continues to help move the college forward in use of technology mediated content for both instructional and student services support (course content for DL/military programs and college support). </w:t>
            </w: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595"/>
        <w:gridCol w:w="1010"/>
        <w:gridCol w:w="1135"/>
        <w:gridCol w:w="1103"/>
        <w:gridCol w:w="4827"/>
      </w:tblGrid>
      <w:tr w:rsidR="009F4791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9F4791" w:rsidTr="008568C8">
        <w:tc>
          <w:tcPr>
            <w:tcW w:w="6652" w:type="dxa"/>
          </w:tcPr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The goals fo</w:t>
            </w:r>
            <w:r>
              <w:rPr>
                <w:rFonts w:asciiTheme="majorHAnsi" w:hAnsiTheme="majorHAnsi"/>
                <w:b/>
              </w:rPr>
              <w:t>r OLIT for FY 13-14 are</w:t>
            </w:r>
            <w:r w:rsidRPr="00D10180">
              <w:rPr>
                <w:rFonts w:asciiTheme="majorHAnsi" w:hAnsiTheme="majorHAnsi"/>
                <w:b/>
              </w:rPr>
              <w:t>:</w:t>
            </w: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1.</w:t>
            </w:r>
            <w:r w:rsidRPr="00D10180">
              <w:rPr>
                <w:rFonts w:asciiTheme="majorHAnsi" w:hAnsiTheme="majorHAnsi"/>
                <w:b/>
              </w:rPr>
              <w:tab/>
              <w:t>To collaborate with CCC faculty in LMS selection</w:t>
            </w:r>
            <w:r w:rsidR="00496737">
              <w:rPr>
                <w:rFonts w:asciiTheme="majorHAnsi" w:hAnsiTheme="majorHAnsi"/>
                <w:b/>
              </w:rPr>
              <w:t xml:space="preserve"> &amp; coordinate with district</w:t>
            </w:r>
          </w:p>
          <w:p w:rsid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2.</w:t>
            </w:r>
            <w:r w:rsidRPr="00D10180">
              <w:rPr>
                <w:rFonts w:asciiTheme="majorHAnsi" w:hAnsiTheme="majorHAnsi"/>
                <w:b/>
              </w:rPr>
              <w:tab/>
              <w:t>To  provide faculty training and professional development opportunities related to online learning</w:t>
            </w:r>
            <w:r w:rsidR="007F7C41">
              <w:rPr>
                <w:rFonts w:asciiTheme="majorHAnsi" w:hAnsiTheme="majorHAnsi"/>
                <w:b/>
              </w:rPr>
              <w:t xml:space="preserve"> and excellence in teaching</w:t>
            </w:r>
          </w:p>
          <w:p w:rsid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3.</w:t>
            </w:r>
            <w:r w:rsidRPr="00D10180">
              <w:rPr>
                <w:rFonts w:asciiTheme="majorHAnsi" w:hAnsiTheme="majorHAnsi"/>
                <w:b/>
              </w:rPr>
              <w:tab/>
              <w:t>To maintain Seaport until migration of course content into new LMS (if something other than Seaport is selected)</w:t>
            </w: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4.</w:t>
            </w:r>
            <w:r w:rsidRPr="00D10180">
              <w:rPr>
                <w:rFonts w:asciiTheme="majorHAnsi" w:hAnsiTheme="majorHAnsi"/>
                <w:b/>
              </w:rPr>
              <w:tab/>
              <w:t>To begin conversion of all CLS content to an agnostic platform for multi-modal delivery (inherently necessary to sustain shelf life for CLS product/content)</w:t>
            </w:r>
          </w:p>
          <w:p w:rsidR="00AC49BB" w:rsidRDefault="00AC49BB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5.</w:t>
            </w:r>
            <w:r w:rsidRPr="00D10180">
              <w:rPr>
                <w:rFonts w:asciiTheme="majorHAnsi" w:hAnsiTheme="majorHAnsi"/>
                <w:b/>
              </w:rPr>
              <w:tab/>
              <w:t>To complete/maintain the “New Student” online orientation in support of matriculation for the college</w:t>
            </w:r>
          </w:p>
          <w:p w:rsidR="00AC49BB" w:rsidRDefault="00AC49BB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P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6.</w:t>
            </w:r>
            <w:r w:rsidRPr="00D10180">
              <w:rPr>
                <w:rFonts w:asciiTheme="majorHAnsi" w:hAnsiTheme="majorHAnsi"/>
                <w:b/>
              </w:rPr>
              <w:tab/>
              <w:t>To develop robust learning tools (pending time/manpower availability) for use at CCC and elsewhere</w:t>
            </w:r>
          </w:p>
          <w:p w:rsidR="00AC49BB" w:rsidRDefault="00AC49BB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D10180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7.</w:t>
            </w:r>
            <w:r w:rsidRPr="00D10180">
              <w:rPr>
                <w:rFonts w:asciiTheme="majorHAnsi" w:hAnsiTheme="majorHAnsi"/>
                <w:b/>
              </w:rPr>
              <w:tab/>
              <w:t>To increase CLS revenue through strategic marketing/mail pieces, a new website and use of social media</w:t>
            </w:r>
          </w:p>
          <w:p w:rsidR="00496737" w:rsidRPr="00D10180" w:rsidRDefault="00496737" w:rsidP="00D10180">
            <w:pPr>
              <w:ind w:firstLine="0"/>
              <w:rPr>
                <w:rFonts w:asciiTheme="majorHAnsi" w:hAnsiTheme="majorHAnsi"/>
                <w:b/>
              </w:rPr>
            </w:pPr>
          </w:p>
          <w:p w:rsidR="0020697E" w:rsidRDefault="00D10180" w:rsidP="00496737">
            <w:pPr>
              <w:ind w:firstLine="0"/>
              <w:rPr>
                <w:rFonts w:asciiTheme="majorHAnsi" w:hAnsiTheme="majorHAnsi"/>
                <w:b/>
              </w:rPr>
            </w:pPr>
            <w:r w:rsidRPr="00D10180">
              <w:rPr>
                <w:rFonts w:asciiTheme="majorHAnsi" w:hAnsiTheme="majorHAnsi"/>
                <w:b/>
              </w:rPr>
              <w:t>8.</w:t>
            </w:r>
            <w:r w:rsidRPr="00D10180">
              <w:rPr>
                <w:rFonts w:asciiTheme="majorHAnsi" w:hAnsiTheme="majorHAnsi"/>
                <w:b/>
              </w:rPr>
              <w:tab/>
              <w:t>To develop</w:t>
            </w:r>
            <w:r>
              <w:rPr>
                <w:rFonts w:asciiTheme="majorHAnsi" w:hAnsiTheme="majorHAnsi"/>
                <w:b/>
              </w:rPr>
              <w:t>/revise</w:t>
            </w:r>
            <w:r w:rsidRPr="00D10180">
              <w:rPr>
                <w:rFonts w:asciiTheme="majorHAnsi" w:hAnsiTheme="majorHAnsi"/>
                <w:b/>
              </w:rPr>
              <w:t xml:space="preserve"> a 5 year depa</w:t>
            </w:r>
            <w:r w:rsidR="00AC49BB">
              <w:rPr>
                <w:rFonts w:asciiTheme="majorHAnsi" w:hAnsiTheme="majorHAnsi"/>
                <w:b/>
              </w:rPr>
              <w:t>rtment plan  identifying strategic milestones</w:t>
            </w:r>
          </w:p>
        </w:tc>
        <w:tc>
          <w:tcPr>
            <w:tcW w:w="998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Ongoing</w:t>
            </w: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Ongoing</w:t>
            </w: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 to prioritize</w:t>
            </w:r>
          </w:p>
          <w:p w:rsidR="00BD4552" w:rsidRDefault="00BD4552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Begin in ’14 </w:t>
            </w: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progress</w:t>
            </w: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progress</w:t>
            </w: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progress</w:t>
            </w: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Pr="00D10180" w:rsidRDefault="00F930AD" w:rsidP="00BD4552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 launch in Jan 2014</w:t>
            </w:r>
          </w:p>
        </w:tc>
        <w:tc>
          <w:tcPr>
            <w:tcW w:w="1136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D10180">
              <w:rPr>
                <w:rFonts w:asciiTheme="majorHAnsi" w:hAnsiTheme="majorHAnsi"/>
                <w:b/>
                <w:sz w:val="18"/>
                <w:szCs w:val="18"/>
              </w:rPr>
              <w:t>June 2014</w:t>
            </w: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Ongoing</w:t>
            </w: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June 2015</w:t>
            </w: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Fall ‘16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 by 2014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Ongoing </w:t>
            </w:r>
          </w:p>
          <w:p w:rsidR="00F930AD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Pr="00D10180" w:rsidRDefault="00F930AD" w:rsidP="00F930AD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Ongoing</w:t>
            </w:r>
          </w:p>
        </w:tc>
        <w:tc>
          <w:tcPr>
            <w:tcW w:w="1024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D10180" w:rsidRP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D10180">
              <w:rPr>
                <w:rFonts w:asciiTheme="majorHAnsi" w:hAnsiTheme="majorHAnsi"/>
                <w:b/>
                <w:sz w:val="18"/>
                <w:szCs w:val="18"/>
              </w:rPr>
              <w:t>Dave Thompson</w:t>
            </w: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Meg, Mark &amp; Sylvia</w:t>
            </w: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180" w:rsidRDefault="00D10180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Dave T &amp; Sohair</w:t>
            </w: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F7C41" w:rsidRDefault="007F7C41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Judy G &amp; Toan </w:t>
            </w:r>
            <w:r w:rsidR="007F7C41">
              <w:rPr>
                <w:rFonts w:asciiTheme="majorHAnsi" w:hAnsiTheme="majorHAnsi"/>
                <w:b/>
                <w:sz w:val="18"/>
                <w:szCs w:val="18"/>
              </w:rPr>
              <w:t>(&amp; team)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Judy &amp; team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Judy</w:t>
            </w:r>
            <w:r w:rsidR="0049673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Dave &amp; team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Lynn D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Laurie</w:t>
            </w:r>
          </w:p>
        </w:tc>
        <w:tc>
          <w:tcPr>
            <w:tcW w:w="4860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BD4552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9F4791" w:rsidRDefault="009F4791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D4552" w:rsidRDefault="007F7C41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Will require </w:t>
            </w:r>
            <w:proofErr w:type="spellStart"/>
            <w:r>
              <w:rPr>
                <w:rFonts w:asciiTheme="majorHAnsi" w:hAnsiTheme="majorHAnsi"/>
                <w:b/>
              </w:rPr>
              <w:t>add’l</w:t>
            </w:r>
            <w:proofErr w:type="spellEnd"/>
            <w:r>
              <w:rPr>
                <w:rFonts w:asciiTheme="majorHAnsi" w:hAnsiTheme="majorHAnsi"/>
                <w:b/>
              </w:rPr>
              <w:t xml:space="preserve"> services outside of our </w:t>
            </w:r>
            <w:r w:rsidR="009F4791">
              <w:rPr>
                <w:rFonts w:asciiTheme="majorHAnsi" w:hAnsiTheme="majorHAnsi"/>
                <w:b/>
              </w:rPr>
              <w:t>college/</w:t>
            </w:r>
            <w:r>
              <w:rPr>
                <w:rFonts w:asciiTheme="majorHAnsi" w:hAnsiTheme="majorHAnsi"/>
                <w:b/>
              </w:rPr>
              <w:t>department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Working with college stakeholders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This is ongoing and only a</w:t>
            </w:r>
            <w:r w:rsidRPr="00F930AD">
              <w:rPr>
                <w:rFonts w:asciiTheme="majorHAnsi" w:hAnsiTheme="majorHAnsi"/>
                <w:b/>
              </w:rPr>
              <w:t xml:space="preserve">s </w:t>
            </w:r>
            <w:r>
              <w:rPr>
                <w:rFonts w:asciiTheme="majorHAnsi" w:hAnsiTheme="majorHAnsi"/>
                <w:b/>
              </w:rPr>
              <w:t xml:space="preserve">existing </w:t>
            </w:r>
            <w:r w:rsidRPr="00F930AD">
              <w:rPr>
                <w:rFonts w:asciiTheme="majorHAnsi" w:hAnsiTheme="majorHAnsi"/>
                <w:b/>
              </w:rPr>
              <w:t xml:space="preserve">staff </w:t>
            </w:r>
            <w:r w:rsidR="00496737">
              <w:rPr>
                <w:rFonts w:asciiTheme="majorHAnsi" w:hAnsiTheme="majorHAnsi"/>
                <w:b/>
              </w:rPr>
              <w:t xml:space="preserve">&amp; time </w:t>
            </w:r>
            <w:r w:rsidRPr="00F930AD">
              <w:rPr>
                <w:rFonts w:asciiTheme="majorHAnsi" w:hAnsiTheme="majorHAnsi"/>
                <w:b/>
              </w:rPr>
              <w:t>are available</w:t>
            </w: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F930AD" w:rsidRDefault="00F930AD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 would like to see a $200,000 increase </w:t>
            </w:r>
            <w:r w:rsidR="00496737">
              <w:rPr>
                <w:rFonts w:asciiTheme="majorHAnsi" w:hAnsiTheme="majorHAnsi"/>
                <w:b/>
              </w:rPr>
              <w:t xml:space="preserve">in revenue </w:t>
            </w:r>
            <w:r>
              <w:rPr>
                <w:rFonts w:asciiTheme="majorHAnsi" w:hAnsiTheme="majorHAnsi"/>
                <w:b/>
              </w:rPr>
              <w:t>over the next 2 years</w:t>
            </w:r>
          </w:p>
          <w:p w:rsidR="00496737" w:rsidRDefault="00496737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 support data driven decisions that support the college and generate revenue</w:t>
            </w: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br w:type="page"/>
      </w:r>
    </w:p>
    <w:p w:rsidR="00B21C37" w:rsidRDefault="00B21C37" w:rsidP="00232351">
      <w:pPr>
        <w:pStyle w:val="Heading3"/>
        <w:numPr>
          <w:ilvl w:val="0"/>
          <w:numId w:val="10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FF34DF" w:rsidRDefault="00D800E9" w:rsidP="003805DD">
            <w:pPr>
              <w:ind w:firstLine="0"/>
              <w:rPr>
                <w:sz w:val="20"/>
                <w:szCs w:val="20"/>
              </w:rPr>
            </w:pPr>
            <w:r w:rsidRPr="00FF34DF">
              <w:rPr>
                <w:sz w:val="20"/>
                <w:szCs w:val="20"/>
              </w:rPr>
              <w:t>To collaborate with CCC faculty in LMS selection &amp; coordinate with district</w:t>
            </w:r>
          </w:p>
        </w:tc>
        <w:tc>
          <w:tcPr>
            <w:tcW w:w="1253" w:type="dxa"/>
          </w:tcPr>
          <w:p w:rsidR="00B21C37" w:rsidRDefault="00D800E9" w:rsidP="003805DD">
            <w:pPr>
              <w:ind w:firstLine="0"/>
              <w:rPr>
                <w:sz w:val="18"/>
                <w:szCs w:val="18"/>
              </w:rPr>
            </w:pPr>
            <w:r w:rsidRPr="00D800E9">
              <w:rPr>
                <w:sz w:val="18"/>
                <w:szCs w:val="18"/>
              </w:rPr>
              <w:t>Supports district and college tech plan</w:t>
            </w:r>
            <w:r>
              <w:rPr>
                <w:sz w:val="18"/>
                <w:szCs w:val="18"/>
              </w:rPr>
              <w:t>, growth &amp; efficiency model, and support of innovation (online programs)</w:t>
            </w:r>
          </w:p>
          <w:p w:rsidR="005D66BA" w:rsidRPr="00D800E9" w:rsidRDefault="005D66BA" w:rsidP="003805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B21C37" w:rsidRPr="00FF34DF" w:rsidRDefault="00D800E9" w:rsidP="003805DD">
            <w:pPr>
              <w:ind w:firstLine="0"/>
              <w:rPr>
                <w:sz w:val="18"/>
                <w:szCs w:val="18"/>
              </w:rPr>
            </w:pPr>
            <w:r w:rsidRPr="00FF34DF">
              <w:rPr>
                <w:sz w:val="18"/>
                <w:szCs w:val="18"/>
              </w:rPr>
              <w:t>Common LMS in support of student completion model</w:t>
            </w:r>
          </w:p>
        </w:tc>
        <w:tc>
          <w:tcPr>
            <w:tcW w:w="1363" w:type="dxa"/>
            <w:vAlign w:val="center"/>
          </w:tcPr>
          <w:p w:rsidR="00B21C37" w:rsidRPr="00805581" w:rsidRDefault="00D800E9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Equipment, software, personnel and training</w:t>
            </w:r>
          </w:p>
        </w:tc>
        <w:tc>
          <w:tcPr>
            <w:tcW w:w="2897" w:type="dxa"/>
          </w:tcPr>
          <w:p w:rsidR="00B21C37" w:rsidRPr="00FF34DF" w:rsidRDefault="001339A9" w:rsidP="003805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than Personnel, </w:t>
            </w:r>
            <w:r w:rsidR="009F64AD" w:rsidRPr="00FF34DF">
              <w:rPr>
                <w:sz w:val="18"/>
                <w:szCs w:val="18"/>
              </w:rPr>
              <w:t>Unknown at this time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</w:tcPr>
          <w:p w:rsidR="00B21C37" w:rsidRPr="00FF34DF" w:rsidRDefault="009F64AD" w:rsidP="003805DD">
            <w:pPr>
              <w:ind w:firstLine="0"/>
              <w:rPr>
                <w:sz w:val="18"/>
                <w:szCs w:val="18"/>
              </w:rPr>
            </w:pPr>
            <w:r w:rsidRPr="00FF34DF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59" w:type="dxa"/>
          </w:tcPr>
          <w:p w:rsidR="00B21C37" w:rsidRPr="00FF34DF" w:rsidRDefault="009F64AD" w:rsidP="003805DD">
            <w:pPr>
              <w:ind w:firstLine="0"/>
              <w:rPr>
                <w:sz w:val="18"/>
                <w:szCs w:val="18"/>
              </w:rPr>
            </w:pPr>
            <w:r w:rsidRPr="00FF34DF">
              <w:rPr>
                <w:sz w:val="18"/>
                <w:szCs w:val="18"/>
              </w:rPr>
              <w:t>None to college except in personnel</w:t>
            </w:r>
            <w:r w:rsidR="00FF34DF">
              <w:rPr>
                <w:sz w:val="18"/>
                <w:szCs w:val="18"/>
              </w:rPr>
              <w:t xml:space="preserve"> time</w:t>
            </w:r>
          </w:p>
        </w:tc>
        <w:tc>
          <w:tcPr>
            <w:tcW w:w="1530" w:type="dxa"/>
            <w:vAlign w:val="center"/>
          </w:tcPr>
          <w:p w:rsidR="00B21C37" w:rsidRPr="00FF34DF" w:rsidRDefault="002C25FE" w:rsidP="003805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0D3328" w:rsidP="003805DD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C25FE">
              <w:rPr>
                <w:rFonts w:asciiTheme="majorHAnsi" w:hAnsiTheme="majorHAnsi"/>
                <w:sz w:val="20"/>
                <w:szCs w:val="20"/>
              </w:rPr>
              <w:t>To  provide faculty training and professional development opportunities related to online learning and excellence in teaching</w:t>
            </w:r>
          </w:p>
          <w:p w:rsidR="002C25FE" w:rsidRPr="002C25FE" w:rsidRDefault="002C25FE" w:rsidP="003805DD">
            <w:pPr>
              <w:ind w:firstLine="0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(like the Summer Institute for example)</w:t>
            </w:r>
          </w:p>
        </w:tc>
        <w:tc>
          <w:tcPr>
            <w:tcW w:w="1253" w:type="dxa"/>
          </w:tcPr>
          <w:p w:rsidR="00B21C37" w:rsidRDefault="00FF34DF" w:rsidP="003805DD">
            <w:pPr>
              <w:ind w:firstLine="0"/>
              <w:rPr>
                <w:sz w:val="18"/>
                <w:szCs w:val="18"/>
              </w:rPr>
            </w:pPr>
            <w:r w:rsidRPr="00FF34DF">
              <w:rPr>
                <w:sz w:val="18"/>
                <w:szCs w:val="18"/>
              </w:rPr>
              <w:t>Supports student success in regard to quality of courses offered and supports innovation</w:t>
            </w:r>
            <w:r w:rsidR="002C25FE">
              <w:rPr>
                <w:sz w:val="18"/>
                <w:szCs w:val="18"/>
              </w:rPr>
              <w:t>, growth and efficiency</w:t>
            </w:r>
          </w:p>
          <w:p w:rsidR="005D66BA" w:rsidRPr="00FF34DF" w:rsidRDefault="005D66BA" w:rsidP="003805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B21C37" w:rsidRPr="001339A9" w:rsidRDefault="001339A9" w:rsidP="003805DD">
            <w:pPr>
              <w:ind w:firstLine="0"/>
              <w:rPr>
                <w:sz w:val="18"/>
                <w:szCs w:val="18"/>
              </w:rPr>
            </w:pPr>
            <w:r w:rsidRPr="001339A9">
              <w:rPr>
                <w:sz w:val="18"/>
                <w:szCs w:val="18"/>
              </w:rPr>
              <w:t>Data supports that high quality courses designed to engage student increases retention and completion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  <w:r w:rsidR="002C25FE">
              <w:rPr>
                <w:sz w:val="18"/>
                <w:szCs w:val="18"/>
              </w:rPr>
              <w:t>, equipment, software, personnel and training</w:t>
            </w:r>
          </w:p>
        </w:tc>
        <w:tc>
          <w:tcPr>
            <w:tcW w:w="2897" w:type="dxa"/>
          </w:tcPr>
          <w:p w:rsidR="00B21C37" w:rsidRPr="002C25FE" w:rsidRDefault="002C25FE" w:rsidP="003805DD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>Personnel</w:t>
            </w:r>
            <w:r w:rsidR="001339A9">
              <w:rPr>
                <w:sz w:val="18"/>
                <w:szCs w:val="18"/>
              </w:rPr>
              <w:t xml:space="preserve">, </w:t>
            </w:r>
            <w:r w:rsidRPr="002C25FE">
              <w:rPr>
                <w:sz w:val="18"/>
                <w:szCs w:val="18"/>
              </w:rPr>
              <w:t xml:space="preserve"> </w:t>
            </w:r>
            <w:r w:rsidR="001339A9">
              <w:rPr>
                <w:sz w:val="18"/>
                <w:szCs w:val="18"/>
              </w:rPr>
              <w:t>facilities for summer institute and training</w:t>
            </w:r>
          </w:p>
        </w:tc>
        <w:tc>
          <w:tcPr>
            <w:tcW w:w="1251" w:type="dxa"/>
          </w:tcPr>
          <w:p w:rsidR="00B21C37" w:rsidRPr="002C25FE" w:rsidRDefault="002C25FE" w:rsidP="003805DD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59" w:type="dxa"/>
          </w:tcPr>
          <w:p w:rsidR="00B21C37" w:rsidRPr="002C25FE" w:rsidRDefault="002C25FE" w:rsidP="003805DD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 xml:space="preserve">College personnel and time, may also wish to contract training from Go2Knowledge </w:t>
            </w:r>
            <w:r>
              <w:rPr>
                <w:sz w:val="18"/>
                <w:szCs w:val="18"/>
              </w:rPr>
              <w:t>($3000 district-wide cost)</w:t>
            </w:r>
          </w:p>
        </w:tc>
        <w:tc>
          <w:tcPr>
            <w:tcW w:w="1530" w:type="dxa"/>
            <w:vAlign w:val="center"/>
          </w:tcPr>
          <w:p w:rsidR="00B21C37" w:rsidRPr="002C25FE" w:rsidRDefault="002C25FE" w:rsidP="003805DD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>District for training fee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3A124E" w:rsidRDefault="003A124E" w:rsidP="003805DD">
            <w:pPr>
              <w:ind w:firstLine="0"/>
              <w:rPr>
                <w:sz w:val="20"/>
                <w:szCs w:val="20"/>
              </w:rPr>
            </w:pPr>
            <w:r w:rsidRPr="003A124E">
              <w:rPr>
                <w:rFonts w:asciiTheme="majorHAnsi" w:hAnsiTheme="majorHAnsi"/>
                <w:sz w:val="20"/>
                <w:szCs w:val="20"/>
              </w:rPr>
              <w:t>To maintain Seaport until migration of course content into new LMS (if something other than Seaport is selected)</w:t>
            </w:r>
          </w:p>
        </w:tc>
        <w:tc>
          <w:tcPr>
            <w:tcW w:w="1253" w:type="dxa"/>
          </w:tcPr>
          <w:p w:rsidR="00B21C37" w:rsidRDefault="005D66BA" w:rsidP="003805DD">
            <w:pPr>
              <w:ind w:firstLine="0"/>
            </w:pPr>
            <w:r w:rsidRPr="00D800E9">
              <w:rPr>
                <w:sz w:val="18"/>
                <w:szCs w:val="18"/>
              </w:rPr>
              <w:t>Supports district and college tech plan</w:t>
            </w:r>
            <w:r>
              <w:rPr>
                <w:sz w:val="18"/>
                <w:szCs w:val="18"/>
              </w:rPr>
              <w:t>, growth &amp; efficiency model, and support of innovation (online programs)</w:t>
            </w:r>
          </w:p>
        </w:tc>
        <w:tc>
          <w:tcPr>
            <w:tcW w:w="2490" w:type="dxa"/>
          </w:tcPr>
          <w:p w:rsidR="00B21C37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Supports instruction (DL and military/Contract Ed)</w:t>
            </w:r>
          </w:p>
        </w:tc>
        <w:tc>
          <w:tcPr>
            <w:tcW w:w="1363" w:type="dxa"/>
            <w:vAlign w:val="center"/>
          </w:tcPr>
          <w:p w:rsidR="00B21C37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  <w:r w:rsidR="002C25FE">
              <w:rPr>
                <w:sz w:val="18"/>
                <w:szCs w:val="18"/>
              </w:rPr>
              <w:t>,</w:t>
            </w:r>
          </w:p>
          <w:p w:rsidR="002C25FE" w:rsidRPr="00805581" w:rsidRDefault="002C25FE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Personnel</w:t>
            </w:r>
          </w:p>
        </w:tc>
        <w:tc>
          <w:tcPr>
            <w:tcW w:w="1251" w:type="dxa"/>
          </w:tcPr>
          <w:p w:rsidR="00B21C37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59" w:type="dxa"/>
          </w:tcPr>
          <w:p w:rsidR="00B21C37" w:rsidRDefault="005D66BA" w:rsidP="003805DD">
            <w:pPr>
              <w:ind w:firstLine="0"/>
            </w:pPr>
            <w:r w:rsidRPr="002C25FE">
              <w:rPr>
                <w:sz w:val="18"/>
                <w:szCs w:val="18"/>
              </w:rPr>
              <w:t>College personnel and time</w:t>
            </w:r>
          </w:p>
        </w:tc>
        <w:tc>
          <w:tcPr>
            <w:tcW w:w="1530" w:type="dxa"/>
            <w:vAlign w:val="center"/>
          </w:tcPr>
          <w:p w:rsidR="00B21C37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College</w:t>
            </w:r>
          </w:p>
        </w:tc>
      </w:tr>
      <w:tr w:rsidR="005D66BA" w:rsidTr="00B16BAC">
        <w:trPr>
          <w:trHeight w:val="576"/>
          <w:jc w:val="center"/>
        </w:trPr>
        <w:tc>
          <w:tcPr>
            <w:tcW w:w="2257" w:type="dxa"/>
          </w:tcPr>
          <w:p w:rsidR="005D66BA" w:rsidRPr="005D66BA" w:rsidRDefault="005D66BA" w:rsidP="003805DD">
            <w:pPr>
              <w:ind w:firstLine="0"/>
              <w:rPr>
                <w:sz w:val="20"/>
                <w:szCs w:val="20"/>
              </w:rPr>
            </w:pPr>
            <w:r w:rsidRPr="005D66BA">
              <w:rPr>
                <w:sz w:val="20"/>
                <w:szCs w:val="20"/>
              </w:rPr>
              <w:lastRenderedPageBreak/>
              <w:t>Conversion of all CLS content to an agnostic platform for multi-modal delivery (inherently necessary to sustain shelf life for CLS product/content</w:t>
            </w:r>
          </w:p>
        </w:tc>
        <w:tc>
          <w:tcPr>
            <w:tcW w:w="1253" w:type="dxa"/>
          </w:tcPr>
          <w:p w:rsidR="005D66BA" w:rsidRDefault="005D66BA" w:rsidP="0071057F">
            <w:pPr>
              <w:ind w:firstLine="0"/>
            </w:pPr>
            <w:r w:rsidRPr="00D800E9">
              <w:rPr>
                <w:sz w:val="18"/>
                <w:szCs w:val="18"/>
              </w:rPr>
              <w:t>Supports district and college tech plan</w:t>
            </w:r>
            <w:r>
              <w:rPr>
                <w:sz w:val="18"/>
                <w:szCs w:val="18"/>
              </w:rPr>
              <w:t>, growth &amp; efficiency model, and support of innovation (online programs)</w:t>
            </w:r>
          </w:p>
        </w:tc>
        <w:tc>
          <w:tcPr>
            <w:tcW w:w="2490" w:type="dxa"/>
          </w:tcPr>
          <w:p w:rsidR="005D66BA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Supports instruction (DL and military/Contract Ed)</w:t>
            </w:r>
            <w:r>
              <w:rPr>
                <w:sz w:val="18"/>
                <w:szCs w:val="18"/>
              </w:rPr>
              <w:t xml:space="preserve"> </w:t>
            </w:r>
            <w:r w:rsidR="000749E6">
              <w:rPr>
                <w:sz w:val="18"/>
                <w:szCs w:val="18"/>
              </w:rPr>
              <w:t xml:space="preserve"> and to generate revenue through CLS sales</w:t>
            </w:r>
          </w:p>
        </w:tc>
        <w:tc>
          <w:tcPr>
            <w:tcW w:w="1363" w:type="dxa"/>
            <w:vAlign w:val="center"/>
          </w:tcPr>
          <w:p w:rsidR="005D66BA" w:rsidRPr="00805581" w:rsidRDefault="005D66BA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  <w:r>
              <w:rPr>
                <w:sz w:val="18"/>
                <w:szCs w:val="18"/>
              </w:rPr>
              <w:t>, Personnel</w:t>
            </w:r>
          </w:p>
        </w:tc>
        <w:tc>
          <w:tcPr>
            <w:tcW w:w="2897" w:type="dxa"/>
          </w:tcPr>
          <w:p w:rsidR="005D66BA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 xml:space="preserve">Personnel, software </w:t>
            </w:r>
            <w:r w:rsidR="000749E6">
              <w:rPr>
                <w:sz w:val="18"/>
                <w:szCs w:val="18"/>
              </w:rPr>
              <w:t xml:space="preserve">(note: $300,000 includes $150,000 for licensing music for online delivery to replace CDR courses and $150,000 for migrate content for up to 24 courses and 3 labs) </w:t>
            </w:r>
          </w:p>
        </w:tc>
        <w:tc>
          <w:tcPr>
            <w:tcW w:w="1251" w:type="dxa"/>
          </w:tcPr>
          <w:p w:rsidR="005D66BA" w:rsidRP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59" w:type="dxa"/>
          </w:tcPr>
          <w:p w:rsid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>College personnel and time</w:t>
            </w:r>
            <w:r>
              <w:rPr>
                <w:sz w:val="18"/>
                <w:szCs w:val="18"/>
              </w:rPr>
              <w:t xml:space="preserve"> AND may require contracting for services </w:t>
            </w:r>
          </w:p>
          <w:p w:rsidR="005D66BA" w:rsidRDefault="000749E6" w:rsidP="003805DD">
            <w:pPr>
              <w:ind w:firstLine="0"/>
            </w:pPr>
            <w:r>
              <w:rPr>
                <w:sz w:val="18"/>
                <w:szCs w:val="18"/>
              </w:rPr>
              <w:t>Approx $30</w:t>
            </w:r>
            <w:r w:rsidR="005D66BA">
              <w:rPr>
                <w:sz w:val="18"/>
                <w:szCs w:val="18"/>
              </w:rPr>
              <w:t>0,000</w:t>
            </w:r>
          </w:p>
        </w:tc>
        <w:tc>
          <w:tcPr>
            <w:tcW w:w="1530" w:type="dxa"/>
            <w:vAlign w:val="center"/>
          </w:tcPr>
          <w:p w:rsidR="005D66BA" w:rsidRDefault="005D66BA" w:rsidP="003805DD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College &amp; CLS</w:t>
            </w:r>
          </w:p>
          <w:p w:rsidR="00192696" w:rsidRPr="005D66BA" w:rsidRDefault="00192696" w:rsidP="003805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Intent is to increase revenue (and use)</w:t>
            </w:r>
          </w:p>
        </w:tc>
      </w:tr>
      <w:tr w:rsidR="005D66BA" w:rsidTr="00B16BAC">
        <w:trPr>
          <w:trHeight w:val="576"/>
          <w:jc w:val="center"/>
        </w:trPr>
        <w:tc>
          <w:tcPr>
            <w:tcW w:w="2257" w:type="dxa"/>
          </w:tcPr>
          <w:p w:rsidR="005D66BA" w:rsidRPr="00175EB9" w:rsidRDefault="00175EB9" w:rsidP="003805DD">
            <w:pPr>
              <w:ind w:firstLine="0"/>
              <w:rPr>
                <w:sz w:val="20"/>
                <w:szCs w:val="20"/>
              </w:rPr>
            </w:pPr>
            <w:r w:rsidRPr="00175EB9">
              <w:rPr>
                <w:sz w:val="20"/>
                <w:szCs w:val="20"/>
              </w:rPr>
              <w:t>Complete/maintain the “New Student” online orientation in support of matriculation for the college</w:t>
            </w:r>
          </w:p>
        </w:tc>
        <w:tc>
          <w:tcPr>
            <w:tcW w:w="1253" w:type="dxa"/>
          </w:tcPr>
          <w:p w:rsidR="005D66BA" w:rsidRPr="00175EB9" w:rsidRDefault="00175EB9" w:rsidP="003805DD">
            <w:pPr>
              <w:ind w:firstLine="0"/>
              <w:rPr>
                <w:sz w:val="18"/>
                <w:szCs w:val="18"/>
              </w:rPr>
            </w:pPr>
            <w:r w:rsidRPr="00175EB9">
              <w:rPr>
                <w:sz w:val="18"/>
                <w:szCs w:val="18"/>
              </w:rPr>
              <w:t>Supports student success and required for matriculation</w:t>
            </w:r>
          </w:p>
        </w:tc>
        <w:tc>
          <w:tcPr>
            <w:tcW w:w="2490" w:type="dxa"/>
          </w:tcPr>
          <w:p w:rsidR="005D66BA" w:rsidRPr="00175EB9" w:rsidRDefault="005D66BA" w:rsidP="003805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5D66BA" w:rsidRPr="00805581" w:rsidRDefault="00175EB9" w:rsidP="003805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Personnel, software and facilities</w:t>
            </w:r>
          </w:p>
        </w:tc>
        <w:tc>
          <w:tcPr>
            <w:tcW w:w="2897" w:type="dxa"/>
          </w:tcPr>
          <w:p w:rsidR="005D66BA" w:rsidRDefault="00175EB9" w:rsidP="003805DD">
            <w:pPr>
              <w:ind w:firstLine="0"/>
            </w:pPr>
            <w:r>
              <w:rPr>
                <w:sz w:val="18"/>
                <w:szCs w:val="18"/>
              </w:rPr>
              <w:t>Personnel, software and facilities</w:t>
            </w:r>
          </w:p>
        </w:tc>
        <w:tc>
          <w:tcPr>
            <w:tcW w:w="1251" w:type="dxa"/>
          </w:tcPr>
          <w:p w:rsidR="005D66BA" w:rsidRPr="00175EB9" w:rsidRDefault="00175EB9" w:rsidP="003805DD">
            <w:pPr>
              <w:ind w:firstLine="0"/>
              <w:rPr>
                <w:sz w:val="18"/>
                <w:szCs w:val="18"/>
              </w:rPr>
            </w:pPr>
            <w:r w:rsidRPr="00175EB9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59" w:type="dxa"/>
          </w:tcPr>
          <w:p w:rsidR="005D66BA" w:rsidRDefault="00175EB9" w:rsidP="003805DD">
            <w:pPr>
              <w:ind w:firstLine="0"/>
            </w:pPr>
            <w:r w:rsidRPr="002C25FE">
              <w:rPr>
                <w:sz w:val="18"/>
                <w:szCs w:val="18"/>
              </w:rPr>
              <w:t>College personnel</w:t>
            </w:r>
          </w:p>
        </w:tc>
        <w:tc>
          <w:tcPr>
            <w:tcW w:w="1530" w:type="dxa"/>
            <w:vAlign w:val="center"/>
          </w:tcPr>
          <w:p w:rsidR="005D66BA" w:rsidRPr="000749E6" w:rsidRDefault="00175EB9" w:rsidP="003805DD">
            <w:pPr>
              <w:ind w:firstLine="0"/>
              <w:rPr>
                <w:sz w:val="18"/>
                <w:szCs w:val="18"/>
              </w:rPr>
            </w:pPr>
            <w:r w:rsidRPr="000749E6">
              <w:rPr>
                <w:sz w:val="18"/>
                <w:szCs w:val="18"/>
              </w:rPr>
              <w:t>College &amp; CLS</w:t>
            </w:r>
          </w:p>
        </w:tc>
      </w:tr>
      <w:tr w:rsidR="00192696" w:rsidTr="00B16BAC">
        <w:trPr>
          <w:trHeight w:val="576"/>
          <w:jc w:val="center"/>
        </w:trPr>
        <w:tc>
          <w:tcPr>
            <w:tcW w:w="2257" w:type="dxa"/>
          </w:tcPr>
          <w:p w:rsidR="00192696" w:rsidRPr="00192696" w:rsidRDefault="00192696" w:rsidP="003805DD">
            <w:pPr>
              <w:ind w:firstLine="0"/>
              <w:rPr>
                <w:sz w:val="20"/>
                <w:szCs w:val="20"/>
              </w:rPr>
            </w:pPr>
            <w:r w:rsidRPr="00192696">
              <w:rPr>
                <w:sz w:val="20"/>
                <w:szCs w:val="20"/>
              </w:rPr>
              <w:t>Develop robust learning tools (pending time/manpower availability) for use at CCC and elsewhere</w:t>
            </w:r>
          </w:p>
        </w:tc>
        <w:tc>
          <w:tcPr>
            <w:tcW w:w="1253" w:type="dxa"/>
          </w:tcPr>
          <w:p w:rsidR="00192696" w:rsidRDefault="00192696" w:rsidP="0071057F">
            <w:pPr>
              <w:ind w:firstLine="0"/>
            </w:pPr>
            <w:r w:rsidRPr="00D800E9">
              <w:rPr>
                <w:sz w:val="18"/>
                <w:szCs w:val="18"/>
              </w:rPr>
              <w:t>Supports district and college tech plan</w:t>
            </w:r>
            <w:r>
              <w:rPr>
                <w:sz w:val="18"/>
                <w:szCs w:val="18"/>
              </w:rPr>
              <w:t>, growth &amp; efficiency model, and support of innovation (online programs)</w:t>
            </w:r>
          </w:p>
        </w:tc>
        <w:tc>
          <w:tcPr>
            <w:tcW w:w="2490" w:type="dxa"/>
          </w:tcPr>
          <w:p w:rsidR="00192696" w:rsidRPr="00192696" w:rsidRDefault="00192696" w:rsidP="003805DD">
            <w:pPr>
              <w:ind w:firstLine="0"/>
              <w:rPr>
                <w:sz w:val="18"/>
                <w:szCs w:val="18"/>
              </w:rPr>
            </w:pPr>
            <w:r w:rsidRPr="00192696">
              <w:rPr>
                <w:sz w:val="18"/>
                <w:szCs w:val="18"/>
              </w:rPr>
              <w:t>Data supports that high quality courses designed to engage student increases retention and completion</w:t>
            </w:r>
          </w:p>
        </w:tc>
        <w:tc>
          <w:tcPr>
            <w:tcW w:w="1363" w:type="dxa"/>
            <w:vAlign w:val="center"/>
          </w:tcPr>
          <w:p w:rsidR="00192696" w:rsidRPr="00805581" w:rsidRDefault="00192696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Technology</w:t>
            </w:r>
            <w:r>
              <w:rPr>
                <w:sz w:val="18"/>
                <w:szCs w:val="18"/>
              </w:rPr>
              <w:t>, software, Personnel</w:t>
            </w:r>
            <w:r w:rsidRPr="008055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</w:tcPr>
          <w:p w:rsidR="00192696" w:rsidRDefault="00192696" w:rsidP="003805DD">
            <w:pPr>
              <w:ind w:firstLine="0"/>
            </w:pPr>
            <w:r>
              <w:rPr>
                <w:sz w:val="18"/>
                <w:szCs w:val="18"/>
              </w:rPr>
              <w:t>Personnel, software and facilities</w:t>
            </w:r>
          </w:p>
        </w:tc>
        <w:tc>
          <w:tcPr>
            <w:tcW w:w="1251" w:type="dxa"/>
          </w:tcPr>
          <w:p w:rsidR="00192696" w:rsidRDefault="00192696" w:rsidP="003805DD">
            <w:pPr>
              <w:ind w:firstLine="0"/>
            </w:pPr>
            <w:r w:rsidRPr="00175EB9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59" w:type="dxa"/>
          </w:tcPr>
          <w:p w:rsidR="00192696" w:rsidRDefault="00192696" w:rsidP="003805DD">
            <w:pPr>
              <w:ind w:firstLine="0"/>
            </w:pPr>
            <w:r w:rsidRPr="002C25FE">
              <w:rPr>
                <w:sz w:val="18"/>
                <w:szCs w:val="18"/>
              </w:rPr>
              <w:t>College personnel</w:t>
            </w:r>
          </w:p>
        </w:tc>
        <w:tc>
          <w:tcPr>
            <w:tcW w:w="1530" w:type="dxa"/>
            <w:vAlign w:val="center"/>
          </w:tcPr>
          <w:p w:rsidR="00192696" w:rsidRDefault="000749E6" w:rsidP="003805DD">
            <w:pPr>
              <w:ind w:firstLine="0"/>
            </w:pPr>
            <w:r w:rsidRPr="000749E6">
              <w:rPr>
                <w:sz w:val="18"/>
                <w:szCs w:val="18"/>
              </w:rPr>
              <w:t>College &amp; CLS</w:t>
            </w:r>
          </w:p>
        </w:tc>
      </w:tr>
      <w:tr w:rsidR="00192696" w:rsidTr="00B16BAC">
        <w:trPr>
          <w:trHeight w:val="576"/>
          <w:jc w:val="center"/>
        </w:trPr>
        <w:tc>
          <w:tcPr>
            <w:tcW w:w="2257" w:type="dxa"/>
          </w:tcPr>
          <w:p w:rsidR="00192696" w:rsidRPr="00625D44" w:rsidRDefault="00625D44" w:rsidP="003805DD">
            <w:pPr>
              <w:ind w:firstLine="0"/>
              <w:rPr>
                <w:sz w:val="20"/>
                <w:szCs w:val="20"/>
              </w:rPr>
            </w:pPr>
            <w:r w:rsidRPr="00625D44">
              <w:rPr>
                <w:sz w:val="20"/>
                <w:szCs w:val="20"/>
              </w:rPr>
              <w:t>Increase CLS revenue through strategic marketing/mail pieces, a new website and use of social media</w:t>
            </w:r>
          </w:p>
        </w:tc>
        <w:tc>
          <w:tcPr>
            <w:tcW w:w="1253" w:type="dxa"/>
          </w:tcPr>
          <w:p w:rsidR="00192696" w:rsidRPr="00625D44" w:rsidRDefault="00625D44" w:rsidP="003805DD">
            <w:pPr>
              <w:ind w:firstLine="0"/>
              <w:rPr>
                <w:sz w:val="18"/>
                <w:szCs w:val="18"/>
              </w:rPr>
            </w:pPr>
            <w:r w:rsidRPr="00625D44">
              <w:rPr>
                <w:sz w:val="18"/>
                <w:szCs w:val="18"/>
              </w:rPr>
              <w:t>Supports college goal</w:t>
            </w:r>
            <w:r>
              <w:rPr>
                <w:sz w:val="18"/>
                <w:szCs w:val="18"/>
              </w:rPr>
              <w:t>s</w:t>
            </w:r>
            <w:r w:rsidRPr="00625D44">
              <w:rPr>
                <w:sz w:val="18"/>
                <w:szCs w:val="18"/>
              </w:rPr>
              <w:t xml:space="preserve"> of innovation and partnerships</w:t>
            </w:r>
          </w:p>
        </w:tc>
        <w:tc>
          <w:tcPr>
            <w:tcW w:w="2490" w:type="dxa"/>
          </w:tcPr>
          <w:p w:rsidR="00192696" w:rsidRDefault="00192696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192696" w:rsidRPr="00805581" w:rsidRDefault="00625D44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Technology</w:t>
            </w:r>
            <w:r>
              <w:rPr>
                <w:sz w:val="18"/>
                <w:szCs w:val="18"/>
              </w:rPr>
              <w:t>, software, Personnel</w:t>
            </w:r>
            <w:r w:rsidR="00192696" w:rsidRPr="008055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</w:tcPr>
          <w:p w:rsidR="00192696" w:rsidRDefault="00625D44" w:rsidP="003805DD">
            <w:pPr>
              <w:ind w:firstLine="0"/>
            </w:pPr>
            <w:r>
              <w:rPr>
                <w:sz w:val="18"/>
                <w:szCs w:val="18"/>
              </w:rPr>
              <w:t>Personnel, software and facilities</w:t>
            </w:r>
          </w:p>
        </w:tc>
        <w:tc>
          <w:tcPr>
            <w:tcW w:w="1251" w:type="dxa"/>
          </w:tcPr>
          <w:p w:rsidR="00192696" w:rsidRDefault="00625D44" w:rsidP="003805DD">
            <w:pPr>
              <w:ind w:firstLine="0"/>
            </w:pPr>
            <w:r w:rsidRPr="00175EB9">
              <w:rPr>
                <w:sz w:val="18"/>
                <w:szCs w:val="18"/>
              </w:rPr>
              <w:t>High</w:t>
            </w:r>
            <w:r w:rsidR="000749E6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59" w:type="dxa"/>
          </w:tcPr>
          <w:p w:rsidR="00625D44" w:rsidRDefault="00625D44" w:rsidP="00625D44">
            <w:pPr>
              <w:ind w:firstLine="0"/>
              <w:rPr>
                <w:sz w:val="18"/>
                <w:szCs w:val="18"/>
              </w:rPr>
            </w:pPr>
            <w:r w:rsidRPr="002C25FE">
              <w:rPr>
                <w:sz w:val="18"/>
                <w:szCs w:val="18"/>
              </w:rPr>
              <w:t>College personnel and time</w:t>
            </w:r>
            <w:r>
              <w:rPr>
                <w:sz w:val="18"/>
                <w:szCs w:val="18"/>
              </w:rPr>
              <w:t xml:space="preserve"> AND may require contracting for services </w:t>
            </w:r>
          </w:p>
          <w:p w:rsidR="00192696" w:rsidRDefault="000749E6" w:rsidP="00625D44">
            <w:pPr>
              <w:ind w:firstLine="0"/>
            </w:pPr>
            <w:r>
              <w:rPr>
                <w:sz w:val="18"/>
                <w:szCs w:val="18"/>
              </w:rPr>
              <w:t>Approx $15</w:t>
            </w:r>
            <w:r w:rsidR="00625D44">
              <w:rPr>
                <w:sz w:val="18"/>
                <w:szCs w:val="18"/>
              </w:rPr>
              <w:t>,000</w:t>
            </w:r>
          </w:p>
        </w:tc>
        <w:tc>
          <w:tcPr>
            <w:tcW w:w="1530" w:type="dxa"/>
            <w:vAlign w:val="center"/>
          </w:tcPr>
          <w:p w:rsidR="00192696" w:rsidRDefault="000749E6" w:rsidP="003805DD">
            <w:pPr>
              <w:ind w:firstLine="0"/>
            </w:pPr>
            <w:r w:rsidRPr="000749E6">
              <w:rPr>
                <w:sz w:val="18"/>
                <w:szCs w:val="18"/>
              </w:rPr>
              <w:t>College &amp; CLS</w:t>
            </w:r>
          </w:p>
        </w:tc>
      </w:tr>
      <w:tr w:rsidR="009E7CC5" w:rsidTr="00B16BAC">
        <w:trPr>
          <w:trHeight w:val="576"/>
          <w:jc w:val="center"/>
        </w:trPr>
        <w:tc>
          <w:tcPr>
            <w:tcW w:w="2257" w:type="dxa"/>
          </w:tcPr>
          <w:p w:rsidR="009E7CC5" w:rsidRPr="005E3443" w:rsidRDefault="009E7CC5" w:rsidP="005E3443">
            <w:pPr>
              <w:ind w:firstLine="0"/>
              <w:rPr>
                <w:sz w:val="20"/>
                <w:szCs w:val="20"/>
              </w:rPr>
            </w:pPr>
            <w:r w:rsidRPr="005E3443">
              <w:rPr>
                <w:rFonts w:asciiTheme="majorHAnsi" w:hAnsiTheme="majorHAnsi"/>
                <w:sz w:val="20"/>
                <w:szCs w:val="20"/>
              </w:rPr>
              <w:t>Develop/revise a 5 year department plan  identifying strategic milestone</w:t>
            </w:r>
            <w:r>
              <w:rPr>
                <w:rFonts w:asciiTheme="majorHAnsi" w:hAnsiTheme="majorHAnsi"/>
                <w:sz w:val="20"/>
                <w:szCs w:val="20"/>
              </w:rPr>
              <w:t>s/revenue</w:t>
            </w:r>
          </w:p>
        </w:tc>
        <w:tc>
          <w:tcPr>
            <w:tcW w:w="1253" w:type="dxa"/>
          </w:tcPr>
          <w:p w:rsidR="009E7CC5" w:rsidRDefault="009E7CC5" w:rsidP="003805DD">
            <w:pPr>
              <w:ind w:firstLine="0"/>
            </w:pPr>
            <w:r w:rsidRPr="00625D44">
              <w:rPr>
                <w:sz w:val="18"/>
                <w:szCs w:val="18"/>
              </w:rPr>
              <w:t>Supports college goal</w:t>
            </w:r>
            <w:r>
              <w:rPr>
                <w:sz w:val="18"/>
                <w:szCs w:val="18"/>
              </w:rPr>
              <w:t>s</w:t>
            </w:r>
            <w:r w:rsidRPr="00625D44">
              <w:rPr>
                <w:sz w:val="18"/>
                <w:szCs w:val="18"/>
              </w:rPr>
              <w:t xml:space="preserve"> of innovation and partnerships</w:t>
            </w:r>
          </w:p>
        </w:tc>
        <w:tc>
          <w:tcPr>
            <w:tcW w:w="2490" w:type="dxa"/>
          </w:tcPr>
          <w:p w:rsidR="009E7CC5" w:rsidRPr="005D66BA" w:rsidRDefault="009E7CC5" w:rsidP="0071057F">
            <w:pPr>
              <w:ind w:firstLine="0"/>
              <w:rPr>
                <w:sz w:val="18"/>
                <w:szCs w:val="18"/>
              </w:rPr>
            </w:pPr>
            <w:r w:rsidRPr="005D66BA">
              <w:rPr>
                <w:sz w:val="18"/>
                <w:szCs w:val="18"/>
              </w:rPr>
              <w:t>Supports instruction (DL and military/Contract Ed)</w:t>
            </w:r>
            <w:r>
              <w:rPr>
                <w:sz w:val="18"/>
                <w:szCs w:val="18"/>
              </w:rPr>
              <w:t xml:space="preserve">  and to generate revenue through CLS sales</w:t>
            </w:r>
          </w:p>
        </w:tc>
        <w:tc>
          <w:tcPr>
            <w:tcW w:w="1363" w:type="dxa"/>
            <w:vAlign w:val="center"/>
          </w:tcPr>
          <w:p w:rsidR="009E7CC5" w:rsidRPr="00805581" w:rsidRDefault="009E7CC5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9E7CC5" w:rsidRPr="005E3443" w:rsidRDefault="009E7CC5" w:rsidP="003805DD">
            <w:pPr>
              <w:ind w:firstLine="0"/>
              <w:rPr>
                <w:sz w:val="18"/>
                <w:szCs w:val="18"/>
              </w:rPr>
            </w:pPr>
            <w:r w:rsidRPr="005E3443">
              <w:rPr>
                <w:sz w:val="18"/>
                <w:szCs w:val="18"/>
              </w:rPr>
              <w:t>Personnel</w:t>
            </w:r>
          </w:p>
        </w:tc>
        <w:tc>
          <w:tcPr>
            <w:tcW w:w="1251" w:type="dxa"/>
          </w:tcPr>
          <w:p w:rsidR="009E7CC5" w:rsidRDefault="009E7CC5" w:rsidP="003805DD">
            <w:pPr>
              <w:ind w:firstLine="0"/>
            </w:pPr>
            <w:r w:rsidRPr="00175EB9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59" w:type="dxa"/>
          </w:tcPr>
          <w:p w:rsidR="009E7CC5" w:rsidRDefault="009E7CC5" w:rsidP="003805DD">
            <w:pPr>
              <w:ind w:firstLine="0"/>
            </w:pPr>
            <w:r w:rsidRPr="002C25FE">
              <w:rPr>
                <w:sz w:val="18"/>
                <w:szCs w:val="18"/>
              </w:rPr>
              <w:t>College personnel</w:t>
            </w:r>
          </w:p>
        </w:tc>
        <w:tc>
          <w:tcPr>
            <w:tcW w:w="1530" w:type="dxa"/>
            <w:vAlign w:val="center"/>
          </w:tcPr>
          <w:p w:rsidR="009E7CC5" w:rsidRDefault="009E7CC5" w:rsidP="003805DD">
            <w:pPr>
              <w:ind w:firstLine="0"/>
            </w:pPr>
            <w:r w:rsidRPr="000749E6">
              <w:rPr>
                <w:sz w:val="18"/>
                <w:szCs w:val="18"/>
              </w:rPr>
              <w:t>College &amp; CLS</w:t>
            </w: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7"/>
      <w:footerReference w:type="default" r:id="rId8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E6" w:rsidRDefault="00AB66E6" w:rsidP="00A27DD5">
      <w:pPr>
        <w:spacing w:after="0"/>
      </w:pPr>
      <w:r>
        <w:separator/>
      </w:r>
    </w:p>
  </w:endnote>
  <w:endnote w:type="continuationSeparator" w:id="0">
    <w:p w:rsidR="00AB66E6" w:rsidRDefault="00AB66E6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635313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6B5E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E6" w:rsidRDefault="00AB66E6" w:rsidP="00A27DD5">
      <w:pPr>
        <w:spacing w:after="0"/>
      </w:pPr>
      <w:r>
        <w:separator/>
      </w:r>
    </w:p>
  </w:footnote>
  <w:footnote w:type="continuationSeparator" w:id="0">
    <w:p w:rsidR="00AB66E6" w:rsidRDefault="00AB66E6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635313" w:rsidP="001D5896">
    <w:pPr>
      <w:pStyle w:val="Header"/>
      <w:rPr>
        <w:sz w:val="28"/>
        <w:szCs w:val="28"/>
      </w:rPr>
    </w:pPr>
    <w:r w:rsidRPr="00635313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  <w:r w:rsidR="000752BE" w:rsidRPr="000752BE">
                  <w:rPr>
                    <w:b/>
                  </w:rPr>
                  <w:t>O</w:t>
                </w:r>
                <w:r w:rsidR="00667C5E">
                  <w:rPr>
                    <w:b/>
                  </w:rPr>
                  <w:t xml:space="preserve">ffice of </w:t>
                </w:r>
                <w:r w:rsidR="000752BE" w:rsidRPr="000752BE">
                  <w:rPr>
                    <w:b/>
                  </w:rPr>
                  <w:t>L</w:t>
                </w:r>
                <w:r w:rsidR="00667C5E">
                  <w:rPr>
                    <w:b/>
                  </w:rPr>
                  <w:t xml:space="preserve">earning &amp; </w:t>
                </w:r>
                <w:r w:rsidR="000752BE" w:rsidRPr="000752BE">
                  <w:rPr>
                    <w:b/>
                  </w:rPr>
                  <w:t>I</w:t>
                </w:r>
                <w:r w:rsidR="00667C5E">
                  <w:rPr>
                    <w:b/>
                  </w:rPr>
                  <w:t xml:space="preserve">nstructional </w:t>
                </w:r>
                <w:r w:rsidR="000752BE" w:rsidRPr="000752BE">
                  <w:rPr>
                    <w:b/>
                  </w:rPr>
                  <w:t>T</w:t>
                </w:r>
                <w:r w:rsidR="00667C5E">
                  <w:rPr>
                    <w:b/>
                  </w:rPr>
                  <w:t>echnology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  <w:r w:rsidR="003370F4">
                  <w:t xml:space="preserve"> 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F18A3"/>
    <w:multiLevelType w:val="hybridMultilevel"/>
    <w:tmpl w:val="6E5C28DE"/>
    <w:lvl w:ilvl="0" w:tplc="DBA4C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14D"/>
    <w:multiLevelType w:val="hybridMultilevel"/>
    <w:tmpl w:val="2E8ACE78"/>
    <w:lvl w:ilvl="0" w:tplc="E0FA82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CF08B4"/>
    <w:multiLevelType w:val="hybridMultilevel"/>
    <w:tmpl w:val="C3AE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814AAE"/>
    <w:multiLevelType w:val="hybridMultilevel"/>
    <w:tmpl w:val="3F82A7FA"/>
    <w:lvl w:ilvl="0" w:tplc="935C98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8068E9"/>
    <w:multiLevelType w:val="hybridMultilevel"/>
    <w:tmpl w:val="1CCC2BB0"/>
    <w:lvl w:ilvl="0" w:tplc="DBA4C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005BD"/>
    <w:multiLevelType w:val="hybridMultilevel"/>
    <w:tmpl w:val="E9A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1568"/>
    <w:rsid w:val="00027733"/>
    <w:rsid w:val="00037376"/>
    <w:rsid w:val="00042365"/>
    <w:rsid w:val="00070C77"/>
    <w:rsid w:val="000749E6"/>
    <w:rsid w:val="000752BE"/>
    <w:rsid w:val="00092C05"/>
    <w:rsid w:val="000D3328"/>
    <w:rsid w:val="000D4535"/>
    <w:rsid w:val="000D5621"/>
    <w:rsid w:val="00124AA7"/>
    <w:rsid w:val="001339A9"/>
    <w:rsid w:val="00135926"/>
    <w:rsid w:val="00175EB9"/>
    <w:rsid w:val="00192696"/>
    <w:rsid w:val="001D4825"/>
    <w:rsid w:val="001D5896"/>
    <w:rsid w:val="001E7549"/>
    <w:rsid w:val="0020697E"/>
    <w:rsid w:val="00224C47"/>
    <w:rsid w:val="00226C3D"/>
    <w:rsid w:val="00232351"/>
    <w:rsid w:val="00232381"/>
    <w:rsid w:val="00237533"/>
    <w:rsid w:val="00266479"/>
    <w:rsid w:val="0029391B"/>
    <w:rsid w:val="002C25FE"/>
    <w:rsid w:val="002F5B04"/>
    <w:rsid w:val="002F655E"/>
    <w:rsid w:val="00302D48"/>
    <w:rsid w:val="00313932"/>
    <w:rsid w:val="003172B1"/>
    <w:rsid w:val="00332D17"/>
    <w:rsid w:val="003370F4"/>
    <w:rsid w:val="0034604E"/>
    <w:rsid w:val="00364BD6"/>
    <w:rsid w:val="00371AD5"/>
    <w:rsid w:val="00372EDD"/>
    <w:rsid w:val="00373EA4"/>
    <w:rsid w:val="003A124E"/>
    <w:rsid w:val="003B7EF5"/>
    <w:rsid w:val="003C0739"/>
    <w:rsid w:val="004207F1"/>
    <w:rsid w:val="00422837"/>
    <w:rsid w:val="00492DC8"/>
    <w:rsid w:val="00496737"/>
    <w:rsid w:val="004E01BD"/>
    <w:rsid w:val="00551A34"/>
    <w:rsid w:val="0059538B"/>
    <w:rsid w:val="005C1A18"/>
    <w:rsid w:val="005C22A2"/>
    <w:rsid w:val="005D66BA"/>
    <w:rsid w:val="005E3443"/>
    <w:rsid w:val="0061127D"/>
    <w:rsid w:val="00613C58"/>
    <w:rsid w:val="00625D44"/>
    <w:rsid w:val="00635313"/>
    <w:rsid w:val="00665BC0"/>
    <w:rsid w:val="00666A6B"/>
    <w:rsid w:val="00667C5E"/>
    <w:rsid w:val="006916F2"/>
    <w:rsid w:val="006B5EFD"/>
    <w:rsid w:val="006B6495"/>
    <w:rsid w:val="006F3BD3"/>
    <w:rsid w:val="006F4B48"/>
    <w:rsid w:val="00727BB4"/>
    <w:rsid w:val="00736DF1"/>
    <w:rsid w:val="0075333D"/>
    <w:rsid w:val="00791A8E"/>
    <w:rsid w:val="007A0106"/>
    <w:rsid w:val="007C5DEB"/>
    <w:rsid w:val="007D6087"/>
    <w:rsid w:val="007D66FD"/>
    <w:rsid w:val="007F7C41"/>
    <w:rsid w:val="00805581"/>
    <w:rsid w:val="008568C8"/>
    <w:rsid w:val="0086674C"/>
    <w:rsid w:val="008A5821"/>
    <w:rsid w:val="008E4F2B"/>
    <w:rsid w:val="009352C9"/>
    <w:rsid w:val="009456E2"/>
    <w:rsid w:val="0096309D"/>
    <w:rsid w:val="00983690"/>
    <w:rsid w:val="0099300F"/>
    <w:rsid w:val="009E7CC5"/>
    <w:rsid w:val="009F4791"/>
    <w:rsid w:val="009F64AD"/>
    <w:rsid w:val="00A27DD5"/>
    <w:rsid w:val="00AB0C13"/>
    <w:rsid w:val="00AB2FBF"/>
    <w:rsid w:val="00AB3FD5"/>
    <w:rsid w:val="00AB66E6"/>
    <w:rsid w:val="00AC49BB"/>
    <w:rsid w:val="00AF2FBA"/>
    <w:rsid w:val="00B026FA"/>
    <w:rsid w:val="00B07C08"/>
    <w:rsid w:val="00B16BAC"/>
    <w:rsid w:val="00B20BAB"/>
    <w:rsid w:val="00B21C37"/>
    <w:rsid w:val="00B34D38"/>
    <w:rsid w:val="00B5330B"/>
    <w:rsid w:val="00B66CBD"/>
    <w:rsid w:val="00B74F63"/>
    <w:rsid w:val="00B83ACD"/>
    <w:rsid w:val="00B90408"/>
    <w:rsid w:val="00BA3B00"/>
    <w:rsid w:val="00BB0A45"/>
    <w:rsid w:val="00BB6451"/>
    <w:rsid w:val="00BD4552"/>
    <w:rsid w:val="00BD6CFE"/>
    <w:rsid w:val="00BF3108"/>
    <w:rsid w:val="00C17322"/>
    <w:rsid w:val="00C64067"/>
    <w:rsid w:val="00CB05BD"/>
    <w:rsid w:val="00CD6A98"/>
    <w:rsid w:val="00CF6AE9"/>
    <w:rsid w:val="00D10180"/>
    <w:rsid w:val="00D109F6"/>
    <w:rsid w:val="00D23D47"/>
    <w:rsid w:val="00D800E9"/>
    <w:rsid w:val="00D933D6"/>
    <w:rsid w:val="00DA2306"/>
    <w:rsid w:val="00DA66D7"/>
    <w:rsid w:val="00DC71C9"/>
    <w:rsid w:val="00DD0BA7"/>
    <w:rsid w:val="00DE4494"/>
    <w:rsid w:val="00E00893"/>
    <w:rsid w:val="00E35696"/>
    <w:rsid w:val="00E5673A"/>
    <w:rsid w:val="00EA7019"/>
    <w:rsid w:val="00F41ED8"/>
    <w:rsid w:val="00F6471D"/>
    <w:rsid w:val="00F9291C"/>
    <w:rsid w:val="00F930AD"/>
    <w:rsid w:val="00FB5276"/>
    <w:rsid w:val="00FD46E7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2013-10-21T19:03:00Z</cp:lastPrinted>
  <dcterms:created xsi:type="dcterms:W3CDTF">2013-11-29T16:42:00Z</dcterms:created>
  <dcterms:modified xsi:type="dcterms:W3CDTF">2013-11-29T16:42:00Z</dcterms:modified>
</cp:coreProperties>
</file>